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A09C" w14:textId="7F6506E1" w:rsidR="0026778A" w:rsidRPr="00A96537" w:rsidRDefault="00AB1C80" w:rsidP="0026778A">
      <w:pPr>
        <w:pBdr>
          <w:top w:val="single" w:sz="4" w:space="1" w:color="auto"/>
          <w:left w:val="single" w:sz="4" w:space="1" w:color="auto"/>
          <w:bottom w:val="single" w:sz="4" w:space="1" w:color="auto"/>
          <w:right w:val="single" w:sz="4" w:space="1" w:color="auto"/>
        </w:pBdr>
        <w:rPr>
          <w:rFonts w:ascii="Verdana" w:hAnsi="Verdana"/>
          <w:b/>
          <w:bCs/>
        </w:rPr>
      </w:pPr>
      <w:r>
        <w:rPr>
          <w:rFonts w:ascii="Verdana" w:hAnsi="Verdana"/>
          <w:b/>
          <w:bCs/>
        </w:rPr>
        <w:t>M</w:t>
      </w:r>
      <w:r w:rsidR="00C34621">
        <w:rPr>
          <w:rFonts w:ascii="Verdana" w:hAnsi="Verdana"/>
          <w:b/>
          <w:bCs/>
        </w:rPr>
        <w:t xml:space="preserve">odernising governance: </w:t>
      </w:r>
      <w:r w:rsidR="00A31668">
        <w:rPr>
          <w:rFonts w:ascii="Verdana" w:hAnsi="Verdana"/>
          <w:b/>
          <w:bCs/>
        </w:rPr>
        <w:t>R</w:t>
      </w:r>
      <w:r>
        <w:rPr>
          <w:rFonts w:ascii="Verdana" w:hAnsi="Verdana"/>
          <w:b/>
          <w:bCs/>
        </w:rPr>
        <w:t xml:space="preserve">esolutions </w:t>
      </w:r>
      <w:r w:rsidR="00A96537">
        <w:rPr>
          <w:rFonts w:ascii="Verdana" w:hAnsi="Verdana"/>
          <w:b/>
          <w:bCs/>
        </w:rPr>
        <w:t xml:space="preserve">to underpin </w:t>
      </w:r>
      <w:r w:rsidR="00503915">
        <w:rPr>
          <w:rFonts w:ascii="Verdana" w:hAnsi="Verdana"/>
          <w:b/>
          <w:bCs/>
        </w:rPr>
        <w:t xml:space="preserve">interim </w:t>
      </w:r>
      <w:r w:rsidR="00A31668">
        <w:rPr>
          <w:rFonts w:ascii="Verdana" w:hAnsi="Verdana"/>
          <w:b/>
          <w:bCs/>
        </w:rPr>
        <w:t>a</w:t>
      </w:r>
      <w:r>
        <w:rPr>
          <w:rFonts w:ascii="Verdana" w:hAnsi="Verdana"/>
          <w:b/>
          <w:bCs/>
        </w:rPr>
        <w:t>rrangements</w:t>
      </w:r>
      <w:r w:rsidR="00A96537">
        <w:rPr>
          <w:rFonts w:ascii="Verdana" w:hAnsi="Verdana"/>
          <w:b/>
          <w:bCs/>
        </w:rPr>
        <w:t xml:space="preserve"> </w:t>
      </w:r>
      <w:r w:rsidR="00B22540">
        <w:rPr>
          <w:rFonts w:ascii="Verdana" w:hAnsi="Verdana"/>
          <w:b/>
          <w:bCs/>
        </w:rPr>
        <w:t xml:space="preserve">under 2020/2021 </w:t>
      </w:r>
      <w:hyperlink r:id="rId7" w:history="1">
        <w:r w:rsidR="00B22540" w:rsidRPr="00B22540">
          <w:rPr>
            <w:rStyle w:val="Hyperlink"/>
            <w:rFonts w:ascii="Verdana" w:hAnsi="Verdana"/>
            <w:b/>
            <w:bCs/>
          </w:rPr>
          <w:t>Articles of Association</w:t>
        </w:r>
      </w:hyperlink>
    </w:p>
    <w:p w14:paraId="0758A02E" w14:textId="77777777" w:rsidR="00A122C7" w:rsidRDefault="00A122C7" w:rsidP="0026778A">
      <w:pPr>
        <w:pBdr>
          <w:top w:val="single" w:sz="4" w:space="1" w:color="auto"/>
          <w:left w:val="single" w:sz="4" w:space="1" w:color="auto"/>
          <w:bottom w:val="single" w:sz="4" w:space="1" w:color="auto"/>
          <w:right w:val="single" w:sz="4" w:space="1" w:color="auto"/>
        </w:pBdr>
        <w:rPr>
          <w:rFonts w:ascii="Verdana" w:hAnsi="Verdana"/>
        </w:rPr>
      </w:pPr>
    </w:p>
    <w:p w14:paraId="30581F76" w14:textId="485D4228" w:rsidR="0026778A" w:rsidRPr="0026778A" w:rsidRDefault="0026778A" w:rsidP="008073EA">
      <w:pPr>
        <w:pBdr>
          <w:top w:val="single" w:sz="4" w:space="1" w:color="auto"/>
          <w:left w:val="single" w:sz="4" w:space="1" w:color="auto"/>
          <w:bottom w:val="single" w:sz="4" w:space="1" w:color="auto"/>
          <w:right w:val="single" w:sz="4" w:space="1" w:color="auto"/>
        </w:pBdr>
        <w:rPr>
          <w:rFonts w:ascii="Verdana" w:hAnsi="Verdana"/>
        </w:rPr>
      </w:pPr>
      <w:r w:rsidRPr="0028401F">
        <w:rPr>
          <w:rFonts w:ascii="Verdana" w:hAnsi="Verdana"/>
          <w:b/>
        </w:rPr>
        <w:t>Recommendation</w:t>
      </w:r>
      <w:r w:rsidRPr="0026778A">
        <w:rPr>
          <w:rFonts w:ascii="Verdana" w:hAnsi="Verdana"/>
        </w:rPr>
        <w:t xml:space="preserve"> </w:t>
      </w:r>
      <w:r w:rsidR="00C0076A">
        <w:rPr>
          <w:rFonts w:ascii="Verdana" w:hAnsi="Verdana"/>
        </w:rPr>
        <w:t>F</w:t>
      </w:r>
      <w:r w:rsidR="00A96537">
        <w:rPr>
          <w:rFonts w:ascii="Verdana" w:hAnsi="Verdana"/>
        </w:rPr>
        <w:t xml:space="preserve">ollowing the terms </w:t>
      </w:r>
      <w:r w:rsidR="00503915">
        <w:rPr>
          <w:rFonts w:ascii="Verdana" w:hAnsi="Verdana"/>
        </w:rPr>
        <w:t xml:space="preserve">to underpin the modernisation of governance as </w:t>
      </w:r>
      <w:r w:rsidR="00A96537">
        <w:rPr>
          <w:rFonts w:ascii="Verdana" w:hAnsi="Verdana"/>
        </w:rPr>
        <w:t xml:space="preserve">agreed </w:t>
      </w:r>
      <w:r w:rsidR="00503915">
        <w:rPr>
          <w:rFonts w:ascii="Verdana" w:hAnsi="Verdana"/>
        </w:rPr>
        <w:t>by the Board</w:t>
      </w:r>
      <w:r w:rsidR="00503915" w:rsidRPr="00503915">
        <w:rPr>
          <w:rFonts w:ascii="Verdana" w:hAnsi="Verdana"/>
        </w:rPr>
        <w:t xml:space="preserve"> </w:t>
      </w:r>
      <w:r w:rsidR="00503915">
        <w:rPr>
          <w:rFonts w:ascii="Verdana" w:hAnsi="Verdana"/>
        </w:rPr>
        <w:t>on 2 September,</w:t>
      </w:r>
      <w:r w:rsidR="00A96537">
        <w:rPr>
          <w:rFonts w:ascii="Verdana" w:hAnsi="Verdana"/>
        </w:rPr>
        <w:t xml:space="preserve"> </w:t>
      </w:r>
      <w:r w:rsidR="00503915">
        <w:rPr>
          <w:rFonts w:ascii="Verdana" w:hAnsi="Verdana"/>
        </w:rPr>
        <w:t xml:space="preserve">Trustees are </w:t>
      </w:r>
      <w:r>
        <w:rPr>
          <w:rFonts w:ascii="Verdana" w:hAnsi="Verdana"/>
        </w:rPr>
        <w:t xml:space="preserve">asked to </w:t>
      </w:r>
      <w:r w:rsidR="00C0076A">
        <w:rPr>
          <w:rFonts w:ascii="Verdana" w:hAnsi="Verdana"/>
        </w:rPr>
        <w:t xml:space="preserve">formally </w:t>
      </w:r>
      <w:r w:rsidR="008073EA">
        <w:rPr>
          <w:rFonts w:ascii="Verdana" w:hAnsi="Verdana"/>
        </w:rPr>
        <w:t xml:space="preserve">adopt the </w:t>
      </w:r>
      <w:r w:rsidR="00C3283A">
        <w:rPr>
          <w:rFonts w:ascii="Verdana" w:hAnsi="Verdana"/>
        </w:rPr>
        <w:t xml:space="preserve">5 </w:t>
      </w:r>
      <w:r w:rsidR="008073EA">
        <w:rPr>
          <w:rFonts w:ascii="Verdana" w:hAnsi="Verdana"/>
        </w:rPr>
        <w:t xml:space="preserve">resolutions </w:t>
      </w:r>
      <w:r w:rsidR="00503915">
        <w:rPr>
          <w:rFonts w:ascii="Verdana" w:hAnsi="Verdana"/>
        </w:rPr>
        <w:t>appended</w:t>
      </w:r>
      <w:r w:rsidR="00C3283A">
        <w:rPr>
          <w:rFonts w:ascii="Verdana" w:hAnsi="Verdana"/>
        </w:rPr>
        <w:t>, which now include one additional resolution (No. 3) authorising the attendance of the IHBC’s President at all Board meetings</w:t>
      </w:r>
      <w:r w:rsidR="00C0076A">
        <w:rPr>
          <w:rFonts w:ascii="Verdana" w:hAnsi="Verdana"/>
        </w:rPr>
        <w:t>.</w:t>
      </w:r>
    </w:p>
    <w:p w14:paraId="4BBDAA59" w14:textId="361C0E14" w:rsidR="0026778A" w:rsidRDefault="0026778A" w:rsidP="0026778A">
      <w:pPr>
        <w:pBdr>
          <w:top w:val="single" w:sz="4" w:space="1" w:color="auto"/>
          <w:left w:val="single" w:sz="4" w:space="1" w:color="auto"/>
          <w:bottom w:val="single" w:sz="4" w:space="1" w:color="auto"/>
          <w:right w:val="single" w:sz="4" w:space="1" w:color="auto"/>
        </w:pBdr>
        <w:snapToGrid w:val="0"/>
        <w:rPr>
          <w:rFonts w:ascii="Verdana" w:hAnsi="Verdana"/>
        </w:rPr>
      </w:pPr>
    </w:p>
    <w:p w14:paraId="432750BB" w14:textId="289BFC45" w:rsidR="0026778A" w:rsidRPr="0026778A" w:rsidRDefault="0026778A" w:rsidP="0026778A">
      <w:pPr>
        <w:pBdr>
          <w:top w:val="single" w:sz="4" w:space="1" w:color="auto"/>
          <w:left w:val="single" w:sz="4" w:space="1" w:color="auto"/>
          <w:bottom w:val="single" w:sz="4" w:space="1" w:color="auto"/>
          <w:right w:val="single" w:sz="4" w:space="1" w:color="auto"/>
        </w:pBdr>
        <w:snapToGrid w:val="0"/>
        <w:rPr>
          <w:rFonts w:ascii="Verdana" w:hAnsi="Verdana"/>
          <w:i/>
          <w:iCs/>
        </w:rPr>
      </w:pPr>
      <w:r w:rsidRPr="0028401F">
        <w:rPr>
          <w:rFonts w:ascii="Verdana" w:hAnsi="Verdana"/>
          <w:b/>
        </w:rPr>
        <w:t>‘</w:t>
      </w:r>
      <w:r w:rsidRPr="0026778A">
        <w:rPr>
          <w:rFonts w:ascii="Verdana" w:hAnsi="Verdana"/>
          <w:b/>
        </w:rPr>
        <w:t>CP25’ Compliance:</w:t>
      </w:r>
      <w:r w:rsidRPr="0026778A">
        <w:rPr>
          <w:rFonts w:ascii="Verdana" w:hAnsi="Verdana"/>
        </w:rPr>
        <w:t xml:space="preserve"> In </w:t>
      </w:r>
      <w:r w:rsidR="00C27AC7">
        <w:rPr>
          <w:rFonts w:ascii="Verdana" w:hAnsi="Verdana"/>
        </w:rPr>
        <w:t xml:space="preserve">line with </w:t>
      </w:r>
      <w:r w:rsidRPr="0026778A">
        <w:rPr>
          <w:rFonts w:ascii="Verdana" w:hAnsi="Verdana"/>
        </w:rPr>
        <w:t xml:space="preserve">our adopted </w:t>
      </w:r>
      <w:hyperlink r:id="rId8" w:history="1">
        <w:r w:rsidRPr="00C27AC7">
          <w:rPr>
            <w:rStyle w:val="Hyperlink"/>
            <w:rFonts w:ascii="Verdana" w:hAnsi="Verdana"/>
            <w:i/>
            <w:iCs/>
          </w:rPr>
          <w:t>Corporate Plan 2020-25</w:t>
        </w:r>
      </w:hyperlink>
      <w:r w:rsidRPr="0026778A">
        <w:rPr>
          <w:rFonts w:ascii="Verdana" w:hAnsi="Verdana"/>
          <w:i/>
          <w:iCs/>
        </w:rPr>
        <w:t xml:space="preserve"> </w:t>
      </w:r>
      <w:r w:rsidR="00C27AC7" w:rsidRPr="00C27AC7">
        <w:rPr>
          <w:rFonts w:ascii="Verdana" w:hAnsi="Verdana"/>
        </w:rPr>
        <w:t>(‘</w:t>
      </w:r>
      <w:r w:rsidR="00C27AC7">
        <w:rPr>
          <w:rFonts w:ascii="Verdana" w:hAnsi="Verdana"/>
          <w:i/>
          <w:iCs/>
        </w:rPr>
        <w:t>CP25</w:t>
      </w:r>
      <w:r w:rsidR="00C27AC7" w:rsidRPr="00C27AC7">
        <w:rPr>
          <w:rFonts w:ascii="Verdana" w:hAnsi="Verdana"/>
        </w:rPr>
        <w:t>’)</w:t>
      </w:r>
      <w:r w:rsidR="00A31668">
        <w:rPr>
          <w:rFonts w:ascii="Verdana" w:hAnsi="Verdana"/>
        </w:rPr>
        <w:t>,</w:t>
      </w:r>
      <w:r w:rsidR="00A122C7">
        <w:rPr>
          <w:rFonts w:ascii="Verdana" w:hAnsi="Verdana"/>
        </w:rPr>
        <w:t xml:space="preserve"> </w:t>
      </w:r>
      <w:r w:rsidR="00A122C7" w:rsidRPr="0026778A">
        <w:rPr>
          <w:rFonts w:ascii="Verdana" w:hAnsi="Verdana"/>
        </w:rPr>
        <w:t>th</w:t>
      </w:r>
      <w:r w:rsidR="00A122C7">
        <w:rPr>
          <w:rFonts w:ascii="Verdana" w:hAnsi="Verdana"/>
        </w:rPr>
        <w:t xml:space="preserve">ese </w:t>
      </w:r>
      <w:r w:rsidR="00A31668">
        <w:rPr>
          <w:rFonts w:ascii="Verdana" w:hAnsi="Verdana"/>
        </w:rPr>
        <w:t>resolutions</w:t>
      </w:r>
      <w:r w:rsidR="00A122C7" w:rsidRPr="0026778A">
        <w:rPr>
          <w:rFonts w:ascii="Verdana" w:hAnsi="Verdana"/>
        </w:rPr>
        <w:t xml:space="preserve"> </w:t>
      </w:r>
      <w:r w:rsidR="00A31668">
        <w:rPr>
          <w:rFonts w:ascii="Verdana" w:hAnsi="Verdana"/>
        </w:rPr>
        <w:t>underpin the implementation of</w:t>
      </w:r>
      <w:r w:rsidR="00A122C7" w:rsidRPr="00C27AC7">
        <w:rPr>
          <w:rFonts w:ascii="Verdana" w:hAnsi="Verdana"/>
        </w:rPr>
        <w:t>:</w:t>
      </w:r>
    </w:p>
    <w:p w14:paraId="1A81A9D4" w14:textId="73635A48" w:rsidR="00A31668" w:rsidRPr="008073EA" w:rsidRDefault="00A31668" w:rsidP="00A31668">
      <w:pPr>
        <w:pBdr>
          <w:top w:val="single" w:sz="4" w:space="1" w:color="auto"/>
          <w:left w:val="single" w:sz="4" w:space="1" w:color="auto"/>
          <w:bottom w:val="single" w:sz="4" w:space="1" w:color="auto"/>
          <w:right w:val="single" w:sz="4" w:space="1" w:color="auto"/>
        </w:pBdr>
        <w:snapToGrid w:val="0"/>
        <w:rPr>
          <w:rFonts w:ascii="Verdana" w:hAnsi="Verdana"/>
        </w:rPr>
      </w:pPr>
      <w:r w:rsidRPr="00C27AC7">
        <w:rPr>
          <w:rFonts w:ascii="Verdana" w:hAnsi="Verdana"/>
          <w:u w:val="single"/>
        </w:rPr>
        <w:t>Object C - Helping conservation professionals - Key Action b</w:t>
      </w:r>
      <w:r w:rsidRPr="0026778A">
        <w:rPr>
          <w:rFonts w:ascii="Verdana" w:hAnsi="Verdana"/>
        </w:rPr>
        <w:t xml:space="preserve">: </w:t>
      </w:r>
      <w:r w:rsidRPr="0026778A">
        <w:rPr>
          <w:rFonts w:ascii="Verdana" w:hAnsi="Verdana"/>
          <w:i/>
          <w:iCs/>
        </w:rPr>
        <w:t>‘</w:t>
      </w:r>
      <w:r w:rsidRPr="0026778A">
        <w:rPr>
          <w:rFonts w:ascii="Verdana" w:hAnsi="Verdana"/>
        </w:rPr>
        <w:t>Through the adoption and implementation of a new constitution, informed by our ‘</w:t>
      </w:r>
      <w:hyperlink r:id="rId9" w:history="1">
        <w:r w:rsidRPr="008073EA">
          <w:rPr>
            <w:rStyle w:val="Hyperlink"/>
            <w:rFonts w:ascii="Verdana" w:hAnsi="Verdana"/>
            <w:u w:val="none"/>
          </w:rPr>
          <w:t>IHBC+</w:t>
        </w:r>
      </w:hyperlink>
      <w:r w:rsidRPr="0026778A">
        <w:rPr>
          <w:rFonts w:ascii="Verdana" w:hAnsi="Verdana"/>
        </w:rPr>
        <w:t>’ programme, make governance fit for the IHBC in the 21st century</w:t>
      </w:r>
    </w:p>
    <w:p w14:paraId="1D294827" w14:textId="29B285BC" w:rsidR="0026778A" w:rsidRPr="0026778A" w:rsidRDefault="0026778A" w:rsidP="0026778A">
      <w:pPr>
        <w:pBdr>
          <w:top w:val="single" w:sz="4" w:space="1" w:color="auto"/>
          <w:left w:val="single" w:sz="4" w:space="1" w:color="auto"/>
          <w:bottom w:val="single" w:sz="4" w:space="1" w:color="auto"/>
          <w:right w:val="single" w:sz="4" w:space="1" w:color="auto"/>
        </w:pBdr>
        <w:snapToGrid w:val="0"/>
        <w:rPr>
          <w:rFonts w:ascii="Verdana" w:hAnsi="Verdana"/>
          <w:i/>
          <w:iCs/>
        </w:rPr>
      </w:pPr>
      <w:r w:rsidRPr="00C27AC7">
        <w:rPr>
          <w:rFonts w:ascii="Verdana" w:hAnsi="Verdana" w:cs="Arial"/>
          <w:color w:val="222222"/>
          <w:u w:val="single"/>
        </w:rPr>
        <w:t xml:space="preserve">OBJECT A - </w:t>
      </w:r>
      <w:r w:rsidRPr="00C27AC7">
        <w:rPr>
          <w:rFonts w:ascii="Verdana" w:hAnsi="Verdana"/>
          <w:u w:val="single"/>
        </w:rPr>
        <w:t>Helping people – Key Action c</w:t>
      </w:r>
      <w:r w:rsidRPr="0026778A">
        <w:rPr>
          <w:rFonts w:ascii="Verdana" w:hAnsi="Verdana"/>
        </w:rPr>
        <w:t>: ‘</w:t>
      </w:r>
      <w:r w:rsidRPr="0026778A">
        <w:rPr>
          <w:rFonts w:ascii="Verdana" w:hAnsi="Verdana" w:cs="Arial"/>
          <w:color w:val="222222"/>
        </w:rPr>
        <w:t>Refine operations to align with an enhanced and more accessible public profile’</w:t>
      </w:r>
      <w:r w:rsidR="00A122C7">
        <w:rPr>
          <w:rFonts w:ascii="Verdana" w:hAnsi="Verdana" w:cs="Arial"/>
          <w:color w:val="222222"/>
        </w:rPr>
        <w:t xml:space="preserve">, </w:t>
      </w:r>
    </w:p>
    <w:p w14:paraId="7FD27FC6" w14:textId="26111AC2" w:rsidR="0026778A" w:rsidRPr="0026778A" w:rsidRDefault="0026778A" w:rsidP="0026778A">
      <w:pPr>
        <w:pBdr>
          <w:top w:val="single" w:sz="4" w:space="1" w:color="auto"/>
          <w:left w:val="single" w:sz="4" w:space="1" w:color="auto"/>
          <w:bottom w:val="single" w:sz="4" w:space="1" w:color="auto"/>
          <w:right w:val="single" w:sz="4" w:space="1" w:color="auto"/>
        </w:pBdr>
        <w:snapToGrid w:val="0"/>
        <w:rPr>
          <w:rFonts w:ascii="Verdana" w:hAnsi="Verdana"/>
        </w:rPr>
      </w:pPr>
      <w:r w:rsidRPr="00C27AC7">
        <w:rPr>
          <w:rFonts w:ascii="Verdana" w:hAnsi="Verdana" w:cs="Arial"/>
          <w:color w:val="222222"/>
          <w:u w:val="single"/>
        </w:rPr>
        <w:t xml:space="preserve">OBJECT B- </w:t>
      </w:r>
      <w:r w:rsidRPr="00C27AC7">
        <w:rPr>
          <w:rFonts w:ascii="Verdana" w:hAnsi="Verdana"/>
          <w:u w:val="single"/>
        </w:rPr>
        <w:t xml:space="preserve">Helping conservation – Key Action </w:t>
      </w:r>
      <w:r w:rsidR="00C27AC7">
        <w:rPr>
          <w:rFonts w:ascii="Verdana" w:hAnsi="Verdana"/>
          <w:u w:val="single"/>
        </w:rPr>
        <w:t>b</w:t>
      </w:r>
      <w:r w:rsidRPr="0026778A">
        <w:rPr>
          <w:rFonts w:ascii="Verdana" w:hAnsi="Verdana"/>
        </w:rPr>
        <w:t>, to ‘</w:t>
      </w:r>
      <w:r w:rsidRPr="0026778A">
        <w:rPr>
          <w:rFonts w:ascii="Verdana" w:hAnsi="Verdana" w:cs="Arial"/>
          <w:color w:val="222222"/>
        </w:rPr>
        <w:t>Simplify and focus  IHBC operations and services to facilitate access, use and support by and for all practitioners’</w:t>
      </w:r>
    </w:p>
    <w:p w14:paraId="35A4C2E9" w14:textId="77777777" w:rsidR="0026778A" w:rsidRPr="00C27AC7" w:rsidRDefault="0026778A" w:rsidP="0026778A">
      <w:pPr>
        <w:pBdr>
          <w:top w:val="single" w:sz="4" w:space="1" w:color="auto"/>
          <w:left w:val="single" w:sz="4" w:space="1" w:color="auto"/>
          <w:bottom w:val="single" w:sz="4" w:space="1" w:color="auto"/>
          <w:right w:val="single" w:sz="4" w:space="1" w:color="auto"/>
        </w:pBdr>
        <w:textAlignment w:val="baseline"/>
        <w:rPr>
          <w:rFonts w:ascii="Verdana" w:hAnsi="Verdana" w:cs="Times New Roman"/>
          <w:color w:val="000000" w:themeColor="text1"/>
        </w:rPr>
      </w:pPr>
    </w:p>
    <w:p w14:paraId="0CD63665" w14:textId="1CE804D2" w:rsidR="0026778A" w:rsidRPr="008073EA" w:rsidRDefault="0026778A" w:rsidP="0026778A">
      <w:pPr>
        <w:pBdr>
          <w:top w:val="single" w:sz="4" w:space="1" w:color="auto"/>
          <w:left w:val="single" w:sz="4" w:space="1" w:color="auto"/>
          <w:bottom w:val="single" w:sz="4" w:space="1" w:color="auto"/>
          <w:right w:val="single" w:sz="4" w:space="1" w:color="auto"/>
        </w:pBdr>
        <w:textAlignment w:val="baseline"/>
        <w:rPr>
          <w:rFonts w:ascii="Verdana" w:hAnsi="Verdana" w:cs="Times New Roman"/>
          <w:strike/>
          <w:color w:val="000000" w:themeColor="text1"/>
        </w:rPr>
      </w:pPr>
      <w:r w:rsidRPr="00C27AC7">
        <w:rPr>
          <w:rFonts w:ascii="Verdana" w:hAnsi="Verdana" w:cs="Times New Roman"/>
          <w:b/>
          <w:bCs/>
          <w:color w:val="000000" w:themeColor="text1"/>
        </w:rPr>
        <w:t xml:space="preserve">Committee </w:t>
      </w:r>
      <w:r w:rsidR="007E703A">
        <w:rPr>
          <w:rFonts w:ascii="Verdana" w:hAnsi="Verdana" w:cs="Times New Roman"/>
          <w:b/>
          <w:bCs/>
          <w:color w:val="000000" w:themeColor="text1"/>
        </w:rPr>
        <w:t>&amp; Board support</w:t>
      </w:r>
      <w:r w:rsidRPr="00C27AC7">
        <w:rPr>
          <w:rFonts w:ascii="Verdana" w:hAnsi="Verdana" w:cs="Times New Roman"/>
          <w:b/>
          <w:bCs/>
          <w:color w:val="000000" w:themeColor="text1"/>
        </w:rPr>
        <w:t>:</w:t>
      </w:r>
      <w:r w:rsidRPr="008073EA">
        <w:rPr>
          <w:rFonts w:ascii="Verdana" w:hAnsi="Verdana" w:cs="Times New Roman"/>
          <w:b/>
          <w:bCs/>
          <w:color w:val="000000" w:themeColor="text1"/>
        </w:rPr>
        <w:t xml:space="preserve"> </w:t>
      </w:r>
      <w:r w:rsidR="008073EA" w:rsidRPr="008073EA">
        <w:rPr>
          <w:rFonts w:ascii="Verdana" w:hAnsi="Verdana" w:cs="Times New Roman"/>
          <w:color w:val="000000" w:themeColor="text1"/>
        </w:rPr>
        <w:t xml:space="preserve">The Board </w:t>
      </w:r>
      <w:r w:rsidR="008073EA">
        <w:rPr>
          <w:rFonts w:ascii="Verdana" w:hAnsi="Verdana" w:cs="Times New Roman"/>
          <w:color w:val="000000" w:themeColor="text1"/>
        </w:rPr>
        <w:t xml:space="preserve">approved the outline terms of the resolutions </w:t>
      </w:r>
      <w:r w:rsidR="00503915">
        <w:rPr>
          <w:rFonts w:ascii="Verdana" w:hAnsi="Verdana" w:cs="Times New Roman"/>
          <w:color w:val="000000" w:themeColor="text1"/>
        </w:rPr>
        <w:t>o</w:t>
      </w:r>
      <w:r w:rsidR="008073EA">
        <w:rPr>
          <w:rFonts w:ascii="Verdana" w:hAnsi="Verdana" w:cs="Times New Roman"/>
          <w:color w:val="000000" w:themeColor="text1"/>
        </w:rPr>
        <w:t xml:space="preserve">n </w:t>
      </w:r>
      <w:r w:rsidR="00503915">
        <w:rPr>
          <w:rFonts w:ascii="Verdana" w:hAnsi="Verdana" w:cs="Times New Roman"/>
          <w:color w:val="000000" w:themeColor="text1"/>
        </w:rPr>
        <w:t xml:space="preserve">2 </w:t>
      </w:r>
      <w:r w:rsidR="008073EA">
        <w:rPr>
          <w:rFonts w:ascii="Verdana" w:hAnsi="Verdana" w:cs="Times New Roman"/>
          <w:color w:val="000000" w:themeColor="text1"/>
        </w:rPr>
        <w:t>September.</w:t>
      </w:r>
    </w:p>
    <w:p w14:paraId="10F17AB0" w14:textId="77777777" w:rsidR="0026778A" w:rsidRPr="00C27AC7" w:rsidRDefault="0026778A" w:rsidP="0026778A">
      <w:pPr>
        <w:pBdr>
          <w:top w:val="single" w:sz="4" w:space="1" w:color="auto"/>
          <w:left w:val="single" w:sz="4" w:space="1" w:color="auto"/>
          <w:bottom w:val="single" w:sz="4" w:space="1" w:color="auto"/>
          <w:right w:val="single" w:sz="4" w:space="1" w:color="auto"/>
        </w:pBdr>
        <w:textAlignment w:val="baseline"/>
        <w:rPr>
          <w:rFonts w:ascii="Verdana" w:hAnsi="Verdana" w:cs="Times New Roman"/>
          <w:color w:val="000000" w:themeColor="text1"/>
        </w:rPr>
      </w:pPr>
    </w:p>
    <w:p w14:paraId="1AFC7C0B" w14:textId="77777777" w:rsidR="0026778A" w:rsidRDefault="0026778A" w:rsidP="0026778A">
      <w:pPr>
        <w:pBdr>
          <w:top w:val="single" w:sz="4" w:space="1" w:color="auto"/>
          <w:left w:val="single" w:sz="4" w:space="1" w:color="auto"/>
          <w:bottom w:val="single" w:sz="4" w:space="1" w:color="auto"/>
          <w:right w:val="single" w:sz="4" w:space="1" w:color="auto"/>
        </w:pBdr>
        <w:rPr>
          <w:rFonts w:ascii="Verdana" w:hAnsi="Verdana"/>
        </w:rPr>
      </w:pPr>
      <w:r w:rsidRPr="00C27AC7">
        <w:rPr>
          <w:rFonts w:ascii="Verdana" w:hAnsi="Verdana"/>
          <w:b/>
          <w:color w:val="000000" w:themeColor="text1"/>
        </w:rPr>
        <w:t xml:space="preserve">UK Compliance: </w:t>
      </w:r>
      <w:r w:rsidRPr="00C27AC7">
        <w:rPr>
          <w:rFonts w:ascii="Verdana" w:hAnsi="Verdana"/>
          <w:color w:val="000000" w:themeColor="text1"/>
        </w:rPr>
        <w:t xml:space="preserve">Applies equally </w:t>
      </w:r>
      <w:r w:rsidRPr="0028401F">
        <w:rPr>
          <w:rFonts w:ascii="Verdana" w:hAnsi="Verdana"/>
        </w:rPr>
        <w:t>across all devolved interests in the UK and all Branches.</w:t>
      </w:r>
    </w:p>
    <w:p w14:paraId="632F7E1F" w14:textId="77777777" w:rsidR="0026778A" w:rsidRPr="0028401F" w:rsidRDefault="0026778A" w:rsidP="0026778A">
      <w:pPr>
        <w:pBdr>
          <w:top w:val="single" w:sz="4" w:space="1" w:color="auto"/>
          <w:left w:val="single" w:sz="4" w:space="1" w:color="auto"/>
          <w:bottom w:val="single" w:sz="4" w:space="1" w:color="auto"/>
          <w:right w:val="single" w:sz="4" w:space="1" w:color="auto"/>
        </w:pBdr>
        <w:rPr>
          <w:rFonts w:ascii="Verdana" w:hAnsi="Verdana"/>
        </w:rPr>
      </w:pPr>
    </w:p>
    <w:p w14:paraId="280F15C6" w14:textId="368A577B" w:rsidR="0026778A" w:rsidRDefault="0026778A" w:rsidP="00A802D5">
      <w:pPr>
        <w:pBdr>
          <w:top w:val="single" w:sz="4" w:space="1" w:color="auto"/>
          <w:left w:val="single" w:sz="4" w:space="1" w:color="auto"/>
          <w:bottom w:val="single" w:sz="4" w:space="1" w:color="auto"/>
          <w:right w:val="single" w:sz="4" w:space="1" w:color="auto"/>
        </w:pBdr>
        <w:rPr>
          <w:rFonts w:ascii="Verdana" w:hAnsi="Verdana"/>
          <w:b/>
          <w:bCs/>
        </w:rPr>
      </w:pPr>
      <w:r w:rsidRPr="0028401F">
        <w:rPr>
          <w:rFonts w:ascii="Verdana" w:hAnsi="Verdana"/>
          <w:b/>
        </w:rPr>
        <w:t>Resource implications:</w:t>
      </w:r>
      <w:r w:rsidR="00A31668">
        <w:rPr>
          <w:rFonts w:ascii="Verdana" w:hAnsi="Verdana"/>
          <w:b/>
        </w:rPr>
        <w:t xml:space="preserve"> </w:t>
      </w:r>
      <w:r w:rsidR="00A31668" w:rsidRPr="008073EA">
        <w:rPr>
          <w:rFonts w:ascii="Verdana" w:hAnsi="Verdana"/>
          <w:bCs/>
        </w:rPr>
        <w:t xml:space="preserve">There are no </w:t>
      </w:r>
      <w:r w:rsidR="00A31668">
        <w:rPr>
          <w:rFonts w:ascii="Verdana" w:hAnsi="Verdana"/>
          <w:bCs/>
        </w:rPr>
        <w:t xml:space="preserve">additional </w:t>
      </w:r>
      <w:r w:rsidR="00A31668" w:rsidRPr="008073EA">
        <w:rPr>
          <w:rFonts w:ascii="Verdana" w:hAnsi="Verdana"/>
          <w:bCs/>
        </w:rPr>
        <w:t>resource implications</w:t>
      </w:r>
      <w:r w:rsidR="00E43DFF">
        <w:rPr>
          <w:rFonts w:ascii="Verdana" w:hAnsi="Verdana"/>
          <w:bCs/>
        </w:rPr>
        <w:t xml:space="preserve"> for the IHBC’s budget, though there may be interim demands on the on the capacity of trustees and volunteers</w:t>
      </w:r>
      <w:r>
        <w:rPr>
          <w:rFonts w:ascii="Verdana" w:hAnsi="Verdana"/>
        </w:rPr>
        <w:t>.</w:t>
      </w:r>
      <w:r>
        <w:rPr>
          <w:rFonts w:ascii="Verdana" w:hAnsi="Verdana"/>
          <w:b/>
          <w:bCs/>
        </w:rPr>
        <w:br w:type="page"/>
      </w:r>
    </w:p>
    <w:p w14:paraId="101BD2A8" w14:textId="477C3E6E" w:rsidR="002E1B76" w:rsidRPr="001059AF" w:rsidRDefault="0040607E" w:rsidP="006022A6">
      <w:pPr>
        <w:snapToGrid w:val="0"/>
        <w:rPr>
          <w:rFonts w:ascii="Verdana" w:hAnsi="Verdana"/>
          <w:b/>
          <w:bCs/>
        </w:rPr>
      </w:pPr>
      <w:r w:rsidRPr="001059AF">
        <w:rPr>
          <w:rFonts w:ascii="Verdana" w:hAnsi="Verdana"/>
          <w:b/>
          <w:bCs/>
        </w:rPr>
        <w:lastRenderedPageBreak/>
        <w:t>Summary</w:t>
      </w:r>
    </w:p>
    <w:p w14:paraId="3E7AC960" w14:textId="7B5ED8A5" w:rsidR="00C0076A" w:rsidRPr="001059AF" w:rsidRDefault="00C0076A" w:rsidP="00503915">
      <w:pPr>
        <w:autoSpaceDE w:val="0"/>
        <w:autoSpaceDN w:val="0"/>
        <w:adjustRightInd w:val="0"/>
        <w:rPr>
          <w:rFonts w:ascii="Verdana" w:hAnsi="Verdana"/>
          <w:color w:val="000000"/>
        </w:rPr>
      </w:pPr>
      <w:r w:rsidRPr="001059AF">
        <w:rPr>
          <w:rFonts w:ascii="Verdana" w:hAnsi="Verdana"/>
          <w:color w:val="000000"/>
        </w:rPr>
        <w:t xml:space="preserve">The </w:t>
      </w:r>
      <w:hyperlink r:id="rId10" w:history="1">
        <w:r w:rsidRPr="00B22540">
          <w:rPr>
            <w:rStyle w:val="Hyperlink"/>
            <w:rFonts w:ascii="Verdana" w:hAnsi="Verdana"/>
          </w:rPr>
          <w:t>22 September letter from the IHBC’s Chair and President</w:t>
        </w:r>
      </w:hyperlink>
      <w:r w:rsidRPr="001059AF">
        <w:rPr>
          <w:rFonts w:ascii="Verdana" w:hAnsi="Verdana"/>
          <w:color w:val="000000"/>
        </w:rPr>
        <w:t xml:space="preserve"> to Branches and members </w:t>
      </w:r>
      <w:hyperlink r:id="rId11" w:history="1">
        <w:r w:rsidRPr="00B22540">
          <w:rPr>
            <w:rStyle w:val="Hyperlink"/>
            <w:rFonts w:ascii="Verdana" w:hAnsi="Verdana"/>
          </w:rPr>
          <w:t>committed the Board to</w:t>
        </w:r>
        <w:r w:rsidR="00503915" w:rsidRPr="00B22540">
          <w:rPr>
            <w:rStyle w:val="Hyperlink"/>
            <w:rFonts w:ascii="Verdana" w:hAnsi="Verdana"/>
          </w:rPr>
          <w:t xml:space="preserve"> progressing ‘</w:t>
        </w:r>
        <w:r w:rsidR="00503915" w:rsidRPr="00B22540">
          <w:rPr>
            <w:rStyle w:val="Hyperlink"/>
            <w:rFonts w:ascii="Verdana" w:hAnsi="Verdana" w:cs="Times New Roman"/>
          </w:rPr>
          <w:t>the modernisation of our governance’</w:t>
        </w:r>
      </w:hyperlink>
      <w:r w:rsidR="00503915" w:rsidRPr="001059AF">
        <w:rPr>
          <w:rFonts w:ascii="Verdana" w:hAnsi="Verdana" w:cs="Times New Roman"/>
          <w:color w:val="1B21C8"/>
        </w:rPr>
        <w:t xml:space="preserve"> </w:t>
      </w:r>
      <w:r w:rsidR="00503915" w:rsidRPr="001059AF">
        <w:rPr>
          <w:rFonts w:ascii="Verdana" w:hAnsi="Verdana" w:cs="Times New Roman"/>
          <w:color w:val="000000" w:themeColor="text1"/>
        </w:rPr>
        <w:t>by</w:t>
      </w:r>
      <w:r w:rsidR="00503915" w:rsidRPr="001059AF">
        <w:rPr>
          <w:rFonts w:ascii="Verdana" w:hAnsi="Verdana"/>
          <w:color w:val="000000"/>
        </w:rPr>
        <w:t xml:space="preserve"> </w:t>
      </w:r>
      <w:r w:rsidR="00503915" w:rsidRPr="001059AF">
        <w:rPr>
          <w:rFonts w:ascii="Verdana" w:hAnsi="Verdana" w:cs="Times New Roman"/>
          <w:color w:val="222222"/>
        </w:rPr>
        <w:t>‘</w:t>
      </w:r>
      <w:r w:rsidRPr="001059AF">
        <w:rPr>
          <w:rFonts w:ascii="Verdana" w:hAnsi="Verdana" w:cs="Times New Roman"/>
          <w:color w:val="222222"/>
        </w:rPr>
        <w:t>concluding arrangements to inform our future governance, specifically</w:t>
      </w:r>
      <w:r w:rsidR="00503915" w:rsidRPr="001059AF">
        <w:rPr>
          <w:rFonts w:ascii="Verdana" w:hAnsi="Verdana" w:cs="Times New Roman"/>
          <w:color w:val="222222"/>
        </w:rPr>
        <w:t xml:space="preserve"> the planned Byelaws </w:t>
      </w:r>
      <w:r w:rsidRPr="001059AF">
        <w:rPr>
          <w:rFonts w:ascii="Verdana" w:hAnsi="Verdana" w:cs="Times New Roman"/>
          <w:color w:val="222222"/>
        </w:rPr>
        <w:t xml:space="preserve">to underpin our current </w:t>
      </w:r>
      <w:hyperlink r:id="rId12" w:history="1">
        <w:r w:rsidRPr="00B22540">
          <w:rPr>
            <w:rStyle w:val="Hyperlink"/>
            <w:rFonts w:ascii="Verdana" w:hAnsi="Verdana" w:cs="Times New Roman"/>
          </w:rPr>
          <w:t>Articles of Association</w:t>
        </w:r>
      </w:hyperlink>
      <w:r w:rsidR="00503915" w:rsidRPr="001059AF">
        <w:rPr>
          <w:rFonts w:ascii="Verdana" w:hAnsi="Verdana" w:cs="Times New Roman"/>
          <w:color w:val="1B21C8"/>
        </w:rPr>
        <w:t>’</w:t>
      </w:r>
      <w:r w:rsidR="00B22540">
        <w:rPr>
          <w:rFonts w:ascii="Verdana" w:hAnsi="Verdana" w:cs="Times New Roman"/>
          <w:color w:val="000000" w:themeColor="text1"/>
        </w:rPr>
        <w:t>.  This would entail</w:t>
      </w:r>
      <w:r w:rsidR="00503915" w:rsidRPr="00B22540">
        <w:rPr>
          <w:rFonts w:ascii="Verdana" w:hAnsi="Verdana" w:cs="Times New Roman"/>
          <w:color w:val="000000" w:themeColor="text1"/>
        </w:rPr>
        <w:t xml:space="preserve"> </w:t>
      </w:r>
      <w:r w:rsidR="00503915" w:rsidRPr="001059AF">
        <w:rPr>
          <w:rFonts w:ascii="Verdana" w:hAnsi="Verdana" w:cs="Times New Roman"/>
          <w:color w:val="1B21C8"/>
        </w:rPr>
        <w:t>‘</w:t>
      </w:r>
      <w:r w:rsidR="00503915" w:rsidRPr="001059AF">
        <w:rPr>
          <w:rFonts w:ascii="Verdana" w:hAnsi="Verdana" w:cs="Times New Roman"/>
          <w:color w:val="222222"/>
        </w:rPr>
        <w:t xml:space="preserve">the exploration of our future governance in particular for </w:t>
      </w:r>
      <w:r w:rsidRPr="001059AF">
        <w:rPr>
          <w:rFonts w:ascii="Verdana" w:hAnsi="Verdana" w:cs="Times New Roman"/>
          <w:color w:val="222222"/>
        </w:rPr>
        <w:t>the new Council… as the IHBC’s constitutionally-authorised inclusive advisory and training body’.</w:t>
      </w:r>
    </w:p>
    <w:p w14:paraId="5247C462" w14:textId="2895DC3D" w:rsidR="0040607E" w:rsidRPr="001059AF" w:rsidRDefault="0040607E" w:rsidP="0040607E">
      <w:pPr>
        <w:snapToGrid w:val="0"/>
        <w:rPr>
          <w:rFonts w:ascii="Verdana" w:hAnsi="Verdana"/>
        </w:rPr>
      </w:pPr>
    </w:p>
    <w:p w14:paraId="6BC96F97" w14:textId="5DD2A6A6" w:rsidR="00C0076A" w:rsidRPr="001059AF" w:rsidRDefault="00C0076A" w:rsidP="00C0076A">
      <w:pPr>
        <w:rPr>
          <w:rFonts w:ascii="Verdana" w:hAnsi="Verdana"/>
          <w:color w:val="000000"/>
        </w:rPr>
      </w:pPr>
      <w:r w:rsidRPr="001059AF">
        <w:rPr>
          <w:rFonts w:ascii="Verdana" w:hAnsi="Verdana"/>
          <w:color w:val="000000"/>
        </w:rPr>
        <w:t xml:space="preserve">To deliver on this commitment, the Board </w:t>
      </w:r>
      <w:r w:rsidR="00B22540">
        <w:rPr>
          <w:rFonts w:ascii="Verdana" w:hAnsi="Verdana"/>
          <w:color w:val="000000"/>
        </w:rPr>
        <w:t xml:space="preserve">now </w:t>
      </w:r>
      <w:r w:rsidRPr="001059AF">
        <w:rPr>
          <w:rFonts w:ascii="Verdana" w:hAnsi="Verdana"/>
          <w:color w:val="000000"/>
        </w:rPr>
        <w:t xml:space="preserve">needs to </w:t>
      </w:r>
      <w:r w:rsidRPr="007578A0">
        <w:rPr>
          <w:rFonts w:ascii="Verdana" w:hAnsi="Verdana"/>
          <w:color w:val="000000"/>
          <w:highlight w:val="yellow"/>
        </w:rPr>
        <w:t>establish specific arrangements under the new Articles</w:t>
      </w:r>
      <w:r w:rsidRPr="001059AF">
        <w:rPr>
          <w:rFonts w:ascii="Verdana" w:hAnsi="Verdana"/>
          <w:color w:val="000000"/>
        </w:rPr>
        <w:t xml:space="preserve"> </w:t>
      </w:r>
      <w:r w:rsidR="00503915" w:rsidRPr="001059AF">
        <w:rPr>
          <w:rFonts w:ascii="Verdana" w:hAnsi="Verdana"/>
          <w:color w:val="000000"/>
        </w:rPr>
        <w:t xml:space="preserve">that enable </w:t>
      </w:r>
      <w:r w:rsidRPr="001059AF">
        <w:rPr>
          <w:rFonts w:ascii="Verdana" w:hAnsi="Verdana"/>
          <w:color w:val="000000"/>
        </w:rPr>
        <w:t xml:space="preserve">Council and Committees </w:t>
      </w:r>
      <w:r w:rsidR="00B22540">
        <w:rPr>
          <w:rFonts w:ascii="Verdana" w:hAnsi="Verdana"/>
          <w:color w:val="000000"/>
        </w:rPr>
        <w:t xml:space="preserve">– and, as appropriate, Working Groups - </w:t>
      </w:r>
      <w:r w:rsidR="00503915" w:rsidRPr="001059AF">
        <w:rPr>
          <w:rFonts w:ascii="Verdana" w:hAnsi="Verdana"/>
          <w:color w:val="000000"/>
        </w:rPr>
        <w:t xml:space="preserve">to </w:t>
      </w:r>
      <w:r w:rsidRPr="001059AF">
        <w:rPr>
          <w:rFonts w:ascii="Verdana" w:hAnsi="Verdana"/>
          <w:color w:val="000000"/>
        </w:rPr>
        <w:t>function effectively in line with recent practice</w:t>
      </w:r>
      <w:r w:rsidR="00503915" w:rsidRPr="001059AF">
        <w:rPr>
          <w:rFonts w:ascii="Verdana" w:hAnsi="Verdana"/>
          <w:color w:val="000000"/>
        </w:rPr>
        <w:t>,</w:t>
      </w:r>
      <w:r w:rsidRPr="001059AF">
        <w:rPr>
          <w:rFonts w:ascii="Verdana" w:hAnsi="Verdana"/>
          <w:color w:val="000000"/>
        </w:rPr>
        <w:t xml:space="preserve"> while also exploring alternative models and arrangements. The outcomes of </w:t>
      </w:r>
      <w:r w:rsidR="001059AF" w:rsidRPr="001059AF">
        <w:rPr>
          <w:rFonts w:ascii="Verdana" w:hAnsi="Verdana"/>
          <w:color w:val="000000"/>
        </w:rPr>
        <w:t xml:space="preserve">such </w:t>
      </w:r>
      <w:r w:rsidRPr="001059AF">
        <w:rPr>
          <w:rFonts w:ascii="Verdana" w:hAnsi="Verdana"/>
          <w:color w:val="000000"/>
        </w:rPr>
        <w:t>explorations will inform consultation on the future Byelaws.</w:t>
      </w:r>
    </w:p>
    <w:p w14:paraId="2F3CE38D" w14:textId="762CD8AC" w:rsidR="00C0076A" w:rsidRPr="001059AF" w:rsidRDefault="00C0076A" w:rsidP="00C0076A">
      <w:pPr>
        <w:rPr>
          <w:rFonts w:ascii="Verdana" w:hAnsi="Verdana"/>
          <w:color w:val="000000"/>
        </w:rPr>
      </w:pPr>
    </w:p>
    <w:p w14:paraId="11C0ABD1" w14:textId="3844ABDE" w:rsidR="00C3283A" w:rsidRPr="00081088" w:rsidRDefault="001059AF" w:rsidP="007578A0">
      <w:pPr>
        <w:snapToGrid w:val="0"/>
        <w:rPr>
          <w:rFonts w:ascii="Verdana" w:hAnsi="Verdana"/>
          <w:b/>
          <w:bCs/>
        </w:rPr>
      </w:pPr>
      <w:r w:rsidRPr="007578A0">
        <w:rPr>
          <w:rFonts w:ascii="Verdana" w:hAnsi="Verdana"/>
        </w:rPr>
        <w:t xml:space="preserve">The trialling of governance arrangements follows the strategy and precedent of the ‘experimental evolution’ successfully used in our </w:t>
      </w:r>
      <w:hyperlink r:id="rId13" w:history="1">
        <w:r w:rsidRPr="00C3283A">
          <w:rPr>
            <w:rStyle w:val="Hyperlink"/>
            <w:rFonts w:ascii="Verdana" w:hAnsi="Verdana"/>
          </w:rPr>
          <w:t>IHBC+ programme</w:t>
        </w:r>
      </w:hyperlink>
      <w:r w:rsidRPr="007578A0">
        <w:rPr>
          <w:rFonts w:ascii="Verdana" w:hAnsi="Verdana"/>
        </w:rPr>
        <w:t>.</w:t>
      </w:r>
      <w:r w:rsidR="00C3283A" w:rsidRPr="007578A0">
        <w:rPr>
          <w:rFonts w:ascii="Verdana" w:hAnsi="Verdana"/>
        </w:rPr>
        <w:t xml:space="preserve">  </w:t>
      </w:r>
      <w:r w:rsidR="00C3283A" w:rsidRPr="00C3283A">
        <w:rPr>
          <w:rFonts w:ascii="Verdana" w:hAnsi="Verdana"/>
        </w:rPr>
        <w:t>As such, s</w:t>
      </w:r>
      <w:r w:rsidR="00C3283A" w:rsidRPr="007578A0">
        <w:rPr>
          <w:rFonts w:ascii="Verdana" w:hAnsi="Verdana"/>
        </w:rPr>
        <w:t xml:space="preserve">ome may form the basis for future byelaws, regulations, </w:t>
      </w:r>
      <w:r w:rsidR="00C3283A" w:rsidRPr="007578A0">
        <w:rPr>
          <w:rFonts w:ascii="Verdana" w:hAnsi="Verdana"/>
          <w:i/>
          <w:iCs/>
        </w:rPr>
        <w:t>etc.</w:t>
      </w:r>
      <w:r w:rsidR="00C3283A" w:rsidRPr="007578A0">
        <w:rPr>
          <w:rFonts w:ascii="Verdana" w:hAnsi="Verdana"/>
        </w:rPr>
        <w:t xml:space="preserve"> but </w:t>
      </w:r>
      <w:r w:rsidR="00C3283A" w:rsidRPr="00C3283A">
        <w:rPr>
          <w:rFonts w:ascii="Verdana" w:hAnsi="Verdana"/>
        </w:rPr>
        <w:t xml:space="preserve">the texts do not </w:t>
      </w:r>
      <w:r w:rsidR="00C3283A" w:rsidRPr="007578A0">
        <w:rPr>
          <w:rFonts w:ascii="Verdana" w:hAnsi="Verdana"/>
        </w:rPr>
        <w:t>adopts a legal-styling as that will be addressed when their effective o</w:t>
      </w:r>
      <w:r w:rsidR="00C3283A">
        <w:rPr>
          <w:rFonts w:ascii="Verdana" w:hAnsi="Verdana"/>
        </w:rPr>
        <w:t>p</w:t>
      </w:r>
      <w:r w:rsidR="00C3283A" w:rsidRPr="007578A0">
        <w:rPr>
          <w:rFonts w:ascii="Verdana" w:hAnsi="Verdana"/>
        </w:rPr>
        <w:t>erat</w:t>
      </w:r>
      <w:r w:rsidR="00C3283A">
        <w:rPr>
          <w:rFonts w:ascii="Verdana" w:hAnsi="Verdana"/>
        </w:rPr>
        <w:t>ions</w:t>
      </w:r>
      <w:r w:rsidR="00C3283A" w:rsidRPr="007578A0">
        <w:rPr>
          <w:rFonts w:ascii="Verdana" w:hAnsi="Verdana"/>
        </w:rPr>
        <w:t xml:space="preserve"> has been </w:t>
      </w:r>
      <w:r w:rsidR="00C3283A">
        <w:rPr>
          <w:rFonts w:ascii="Verdana" w:hAnsi="Verdana"/>
        </w:rPr>
        <w:t xml:space="preserve">tested and </w:t>
      </w:r>
      <w:r w:rsidR="00C3283A" w:rsidRPr="007578A0">
        <w:rPr>
          <w:rFonts w:ascii="Verdana" w:hAnsi="Verdana"/>
        </w:rPr>
        <w:t>confi</w:t>
      </w:r>
      <w:r w:rsidR="00C3283A">
        <w:rPr>
          <w:rFonts w:ascii="Verdana" w:hAnsi="Verdana"/>
        </w:rPr>
        <w:t>r</w:t>
      </w:r>
      <w:r w:rsidR="00C3283A" w:rsidRPr="007578A0">
        <w:rPr>
          <w:rFonts w:ascii="Verdana" w:hAnsi="Verdana"/>
        </w:rPr>
        <w:t>med.</w:t>
      </w:r>
      <w:r w:rsidR="00C3283A">
        <w:rPr>
          <w:rFonts w:ascii="Verdana" w:hAnsi="Verdana"/>
          <w:b/>
          <w:bCs/>
        </w:rPr>
        <w:t xml:space="preserve"> </w:t>
      </w:r>
    </w:p>
    <w:p w14:paraId="23A3852D" w14:textId="77777777" w:rsidR="00C3283A" w:rsidRDefault="00C3283A" w:rsidP="001059AF">
      <w:pPr>
        <w:snapToGrid w:val="0"/>
        <w:rPr>
          <w:rFonts w:ascii="Verdana" w:hAnsi="Verdana"/>
          <w:b/>
          <w:bCs/>
        </w:rPr>
      </w:pPr>
    </w:p>
    <w:p w14:paraId="4651977B" w14:textId="1EAC4085" w:rsidR="001059AF" w:rsidRPr="00C3283A" w:rsidRDefault="00C3283A" w:rsidP="001059AF">
      <w:pPr>
        <w:snapToGrid w:val="0"/>
        <w:rPr>
          <w:rFonts w:ascii="Verdana" w:hAnsi="Verdana"/>
        </w:rPr>
      </w:pPr>
      <w:r w:rsidRPr="007578A0">
        <w:rPr>
          <w:rFonts w:ascii="Verdana" w:hAnsi="Verdana"/>
        </w:rPr>
        <w:t xml:space="preserve">While the Board could agree to </w:t>
      </w:r>
      <w:r>
        <w:rPr>
          <w:rFonts w:ascii="Verdana" w:hAnsi="Verdana"/>
        </w:rPr>
        <w:t>the</w:t>
      </w:r>
      <w:r w:rsidRPr="007578A0">
        <w:rPr>
          <w:rFonts w:ascii="Verdana" w:hAnsi="Verdana"/>
        </w:rPr>
        <w:t xml:space="preserve"> actions </w:t>
      </w:r>
      <w:r>
        <w:rPr>
          <w:rFonts w:ascii="Verdana" w:hAnsi="Verdana"/>
        </w:rPr>
        <w:t xml:space="preserve">noted </w:t>
      </w:r>
      <w:r w:rsidRPr="007578A0">
        <w:rPr>
          <w:rFonts w:ascii="Verdana" w:hAnsi="Verdana"/>
        </w:rPr>
        <w:t>without formal resolutions, their adoption as such can give confidence to members</w:t>
      </w:r>
      <w:r>
        <w:rPr>
          <w:rFonts w:ascii="Verdana" w:hAnsi="Verdana"/>
        </w:rPr>
        <w:t xml:space="preserve"> confidence in the Board’s commitment to progressing effectively and </w:t>
      </w:r>
      <w:proofErr w:type="spellStart"/>
      <w:r>
        <w:rPr>
          <w:rFonts w:ascii="Verdana" w:hAnsi="Verdana"/>
        </w:rPr>
        <w:t>efficiebntly</w:t>
      </w:r>
      <w:proofErr w:type="spellEnd"/>
      <w:r>
        <w:rPr>
          <w:rFonts w:ascii="Verdana" w:hAnsi="Verdana"/>
        </w:rPr>
        <w:t xml:space="preserve"> to the next stage of our governance.</w:t>
      </w:r>
    </w:p>
    <w:p w14:paraId="31813EC3" w14:textId="77777777" w:rsidR="001059AF" w:rsidRDefault="001059AF" w:rsidP="00C0076A">
      <w:pPr>
        <w:rPr>
          <w:rFonts w:ascii="Verdana" w:hAnsi="Verdana"/>
          <w:color w:val="000000"/>
        </w:rPr>
      </w:pPr>
    </w:p>
    <w:p w14:paraId="215902D8" w14:textId="0FCEA4F1" w:rsidR="00C0076A" w:rsidRPr="00C0076A" w:rsidRDefault="00C0076A" w:rsidP="00C0076A">
      <w:pPr>
        <w:rPr>
          <w:rFonts w:ascii="Verdana" w:hAnsi="Verdana"/>
          <w:b/>
          <w:bCs/>
          <w:color w:val="000000"/>
        </w:rPr>
      </w:pPr>
      <w:r w:rsidRPr="00C0076A">
        <w:rPr>
          <w:rFonts w:ascii="Verdana" w:hAnsi="Verdana"/>
          <w:b/>
          <w:bCs/>
          <w:color w:val="000000"/>
        </w:rPr>
        <w:t>Context</w:t>
      </w:r>
    </w:p>
    <w:p w14:paraId="1EB092F0" w14:textId="3366B14B" w:rsidR="00C3283A" w:rsidRPr="00081088" w:rsidRDefault="001059AF" w:rsidP="00C3283A">
      <w:pPr>
        <w:snapToGrid w:val="0"/>
        <w:rPr>
          <w:rFonts w:ascii="Verdana" w:hAnsi="Verdana"/>
          <w:b/>
          <w:bCs/>
        </w:rPr>
      </w:pPr>
      <w:r>
        <w:rPr>
          <w:rFonts w:ascii="Verdana" w:hAnsi="Verdana"/>
        </w:rPr>
        <w:t>These resolutions</w:t>
      </w:r>
      <w:r w:rsidR="00B22540">
        <w:rPr>
          <w:rFonts w:ascii="Verdana" w:hAnsi="Verdana"/>
        </w:rPr>
        <w:t xml:space="preserve"> were</w:t>
      </w:r>
      <w:r>
        <w:rPr>
          <w:rFonts w:ascii="Verdana" w:hAnsi="Verdana"/>
        </w:rPr>
        <w:t xml:space="preserve"> agreed in principle by the Board on 2 September, </w:t>
      </w:r>
      <w:r w:rsidR="00B22540">
        <w:rPr>
          <w:rFonts w:ascii="Verdana" w:hAnsi="Verdana"/>
        </w:rPr>
        <w:t xml:space="preserve">with the </w:t>
      </w:r>
      <w:r>
        <w:rPr>
          <w:rFonts w:ascii="Verdana" w:eastAsia="Times New Roman" w:hAnsi="Verdana" w:cs="Times New Roman"/>
          <w:color w:val="000000"/>
          <w:lang w:eastAsia="en-GB"/>
        </w:rPr>
        <w:t>draft</w:t>
      </w:r>
      <w:r w:rsidR="00B22540">
        <w:rPr>
          <w:rFonts w:ascii="Verdana" w:eastAsia="Times New Roman" w:hAnsi="Verdana" w:cs="Times New Roman"/>
          <w:color w:val="000000"/>
          <w:lang w:eastAsia="en-GB"/>
        </w:rPr>
        <w:t>s refined</w:t>
      </w:r>
      <w:r>
        <w:rPr>
          <w:rFonts w:ascii="Verdana" w:eastAsia="Times New Roman" w:hAnsi="Verdana" w:cs="Times New Roman"/>
          <w:color w:val="000000"/>
          <w:lang w:eastAsia="en-GB"/>
        </w:rPr>
        <w:t xml:space="preserve"> to </w:t>
      </w:r>
      <w:r w:rsidR="00B22540">
        <w:rPr>
          <w:rFonts w:ascii="Verdana" w:eastAsia="Times New Roman" w:hAnsi="Verdana" w:cs="Times New Roman"/>
          <w:color w:val="000000"/>
          <w:lang w:eastAsia="en-GB"/>
        </w:rPr>
        <w:t xml:space="preserve">best </w:t>
      </w:r>
      <w:r>
        <w:rPr>
          <w:rFonts w:ascii="Verdana" w:eastAsia="Times New Roman" w:hAnsi="Verdana" w:cs="Times New Roman"/>
          <w:color w:val="000000"/>
          <w:lang w:eastAsia="en-GB"/>
        </w:rPr>
        <w:t xml:space="preserve">inform models for future Byelaws, regulations or guidance as appropriate. </w:t>
      </w:r>
      <w:r w:rsidR="00C3283A">
        <w:rPr>
          <w:rFonts w:ascii="Verdana" w:eastAsia="Times New Roman" w:hAnsi="Verdana" w:cs="Times New Roman"/>
          <w:color w:val="000000"/>
          <w:lang w:eastAsia="en-GB"/>
        </w:rPr>
        <w:t xml:space="preserve"> </w:t>
      </w:r>
    </w:p>
    <w:p w14:paraId="4ECE69D4" w14:textId="77777777" w:rsidR="001059AF" w:rsidRDefault="001059AF" w:rsidP="001059AF">
      <w:pPr>
        <w:rPr>
          <w:rFonts w:ascii="Verdana" w:eastAsia="Times New Roman" w:hAnsi="Verdana" w:cs="Times New Roman"/>
          <w:color w:val="000000"/>
          <w:lang w:eastAsia="en-GB"/>
        </w:rPr>
      </w:pPr>
    </w:p>
    <w:p w14:paraId="71C567E1" w14:textId="317A0F6B" w:rsidR="001059AF" w:rsidRDefault="00C3283A" w:rsidP="001059AF">
      <w:pPr>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The resolutions are designed to </w:t>
      </w:r>
      <w:r w:rsidR="008073EA" w:rsidRPr="007578A0">
        <w:rPr>
          <w:rFonts w:ascii="Verdana" w:hAnsi="Verdana"/>
          <w:highlight w:val="yellow"/>
        </w:rPr>
        <w:t xml:space="preserve">establish </w:t>
      </w:r>
      <w:r w:rsidR="0040607E" w:rsidRPr="007578A0">
        <w:rPr>
          <w:rFonts w:ascii="Verdana" w:hAnsi="Verdana"/>
          <w:highlight w:val="yellow"/>
        </w:rPr>
        <w:t xml:space="preserve">and formalise specific </w:t>
      </w:r>
      <w:r w:rsidR="008073EA" w:rsidRPr="007578A0">
        <w:rPr>
          <w:rFonts w:ascii="Verdana" w:hAnsi="Verdana"/>
          <w:highlight w:val="yellow"/>
        </w:rPr>
        <w:t xml:space="preserve">controls under the new Articles </w:t>
      </w:r>
      <w:r w:rsidR="0040607E" w:rsidRPr="007578A0">
        <w:rPr>
          <w:rFonts w:ascii="Verdana" w:hAnsi="Verdana"/>
          <w:highlight w:val="yellow"/>
        </w:rPr>
        <w:t>t</w:t>
      </w:r>
      <w:r w:rsidR="001059AF" w:rsidRPr="007578A0">
        <w:rPr>
          <w:rFonts w:ascii="Verdana" w:hAnsi="Verdana"/>
          <w:highlight w:val="yellow"/>
        </w:rPr>
        <w:t>hat will</w:t>
      </w:r>
      <w:r w:rsidR="0040607E" w:rsidRPr="007578A0">
        <w:rPr>
          <w:rFonts w:ascii="Verdana" w:hAnsi="Verdana"/>
          <w:highlight w:val="yellow"/>
        </w:rPr>
        <w:t xml:space="preserve"> </w:t>
      </w:r>
      <w:r w:rsidR="008073EA" w:rsidRPr="007578A0">
        <w:rPr>
          <w:rFonts w:ascii="Verdana" w:hAnsi="Verdana"/>
          <w:highlight w:val="yellow"/>
        </w:rPr>
        <w:t xml:space="preserve">encourage the </w:t>
      </w:r>
      <w:r w:rsidR="00AB1C80" w:rsidRPr="007578A0">
        <w:rPr>
          <w:rFonts w:ascii="Verdana" w:hAnsi="Verdana"/>
          <w:highlight w:val="yellow"/>
        </w:rPr>
        <w:t>trial</w:t>
      </w:r>
      <w:r w:rsidR="008073EA" w:rsidRPr="007578A0">
        <w:rPr>
          <w:rFonts w:ascii="Verdana" w:hAnsi="Verdana"/>
          <w:highlight w:val="yellow"/>
        </w:rPr>
        <w:t>ling</w:t>
      </w:r>
      <w:r w:rsidR="008073EA">
        <w:rPr>
          <w:rFonts w:ascii="Verdana" w:hAnsi="Verdana"/>
        </w:rPr>
        <w:t xml:space="preserve"> of </w:t>
      </w:r>
      <w:r w:rsidR="00AB1C80">
        <w:rPr>
          <w:rFonts w:ascii="Verdana" w:hAnsi="Verdana"/>
        </w:rPr>
        <w:t xml:space="preserve">new </w:t>
      </w:r>
      <w:r w:rsidR="002E1B76" w:rsidRPr="002E1B76">
        <w:rPr>
          <w:rFonts w:ascii="Verdana" w:hAnsi="Verdana"/>
        </w:rPr>
        <w:t xml:space="preserve">structures </w:t>
      </w:r>
      <w:r w:rsidR="008073EA">
        <w:rPr>
          <w:rFonts w:ascii="Verdana" w:hAnsi="Verdana"/>
        </w:rPr>
        <w:t xml:space="preserve">for </w:t>
      </w:r>
      <w:r w:rsidR="000639B8">
        <w:rPr>
          <w:rFonts w:ascii="Verdana" w:hAnsi="Verdana"/>
        </w:rPr>
        <w:t>future</w:t>
      </w:r>
      <w:r w:rsidR="002E1B76">
        <w:rPr>
          <w:rFonts w:ascii="Verdana" w:hAnsi="Verdana"/>
        </w:rPr>
        <w:t xml:space="preserve"> g</w:t>
      </w:r>
      <w:r w:rsidR="002E1B76" w:rsidRPr="002E1B76">
        <w:rPr>
          <w:rFonts w:ascii="Verdana" w:hAnsi="Verdana"/>
        </w:rPr>
        <w:t>overna</w:t>
      </w:r>
      <w:r w:rsidR="002E1B76">
        <w:rPr>
          <w:rFonts w:ascii="Verdana" w:hAnsi="Verdana"/>
        </w:rPr>
        <w:t>n</w:t>
      </w:r>
      <w:r w:rsidR="002E1B76" w:rsidRPr="002E1B76">
        <w:rPr>
          <w:rFonts w:ascii="Verdana" w:hAnsi="Verdana"/>
        </w:rPr>
        <w:t>ce</w:t>
      </w:r>
      <w:r w:rsidR="008073EA">
        <w:rPr>
          <w:rFonts w:ascii="Verdana" w:hAnsi="Verdana"/>
        </w:rPr>
        <w:t xml:space="preserve">, </w:t>
      </w:r>
      <w:r w:rsidR="002E1B76">
        <w:rPr>
          <w:rFonts w:ascii="Verdana" w:hAnsi="Verdana"/>
        </w:rPr>
        <w:t>byelaws</w:t>
      </w:r>
      <w:r w:rsidR="008073EA">
        <w:rPr>
          <w:rFonts w:ascii="Verdana" w:hAnsi="Verdana"/>
        </w:rPr>
        <w:t>, regulations and guidance</w:t>
      </w:r>
      <w:r w:rsidR="002E1B76" w:rsidRPr="002E1B76">
        <w:rPr>
          <w:rFonts w:ascii="Verdana" w:hAnsi="Verdana"/>
        </w:rPr>
        <w:t>.</w:t>
      </w:r>
      <w:r w:rsidR="001059AF">
        <w:rPr>
          <w:rFonts w:ascii="Verdana" w:hAnsi="Verdana"/>
        </w:rPr>
        <w:t xml:space="preserve">  </w:t>
      </w:r>
      <w:r w:rsidR="001059AF">
        <w:rPr>
          <w:rFonts w:ascii="Verdana" w:eastAsia="Times New Roman" w:hAnsi="Verdana" w:cs="Times New Roman"/>
          <w:color w:val="000000"/>
          <w:lang w:eastAsia="en-GB"/>
        </w:rPr>
        <w:t xml:space="preserve">As such, they balance </w:t>
      </w:r>
      <w:r w:rsidR="00B22540">
        <w:rPr>
          <w:rFonts w:ascii="Verdana" w:eastAsia="Times New Roman" w:hAnsi="Verdana" w:cs="Times New Roman"/>
          <w:color w:val="000000"/>
          <w:lang w:eastAsia="en-GB"/>
        </w:rPr>
        <w:t xml:space="preserve">the need for proportionate and flexible </w:t>
      </w:r>
      <w:r w:rsidR="001059AF">
        <w:rPr>
          <w:rFonts w:ascii="Verdana" w:eastAsia="Times New Roman" w:hAnsi="Verdana" w:cs="Times New Roman"/>
          <w:color w:val="000000"/>
          <w:lang w:eastAsia="en-GB"/>
        </w:rPr>
        <w:t xml:space="preserve">Board oversight with </w:t>
      </w:r>
      <w:r w:rsidR="00B22540">
        <w:rPr>
          <w:rFonts w:ascii="Verdana" w:eastAsia="Times New Roman" w:hAnsi="Verdana" w:cs="Times New Roman"/>
          <w:color w:val="000000"/>
          <w:lang w:eastAsia="en-GB"/>
        </w:rPr>
        <w:t xml:space="preserve">the need to offer </w:t>
      </w:r>
      <w:r w:rsidR="001059AF">
        <w:rPr>
          <w:rFonts w:ascii="Verdana" w:eastAsia="Times New Roman" w:hAnsi="Verdana" w:cs="Times New Roman"/>
          <w:color w:val="000000"/>
          <w:lang w:eastAsia="en-GB"/>
        </w:rPr>
        <w:t xml:space="preserve">Council and Committee </w:t>
      </w:r>
      <w:r w:rsidR="00B22540">
        <w:rPr>
          <w:rFonts w:ascii="Verdana" w:eastAsia="Times New Roman" w:hAnsi="Verdana" w:cs="Times New Roman"/>
          <w:color w:val="000000"/>
          <w:lang w:eastAsia="en-GB"/>
        </w:rPr>
        <w:t xml:space="preserve">appropriate degrees of </w:t>
      </w:r>
      <w:r w:rsidR="001059AF">
        <w:rPr>
          <w:rFonts w:ascii="Verdana" w:eastAsia="Times New Roman" w:hAnsi="Verdana" w:cs="Times New Roman"/>
          <w:color w:val="000000"/>
          <w:lang w:eastAsia="en-GB"/>
        </w:rPr>
        <w:t xml:space="preserve">independence as they develop their roles under the new system of governance.  </w:t>
      </w:r>
    </w:p>
    <w:p w14:paraId="33490C7A" w14:textId="77777777" w:rsidR="00A96537" w:rsidRDefault="00A96537" w:rsidP="00A96537">
      <w:pPr>
        <w:rPr>
          <w:rFonts w:ascii="Verdana" w:eastAsia="Times New Roman" w:hAnsi="Verdana" w:cs="Times New Roman"/>
          <w:color w:val="000000"/>
          <w:lang w:eastAsia="en-GB"/>
        </w:rPr>
      </w:pPr>
    </w:p>
    <w:p w14:paraId="61789676" w14:textId="47D8BCAB" w:rsidR="001059AF" w:rsidRPr="00A96537" w:rsidRDefault="00B22540" w:rsidP="00A96537">
      <w:pPr>
        <w:rPr>
          <w:rFonts w:ascii="Verdana" w:eastAsia="Times New Roman" w:hAnsi="Verdana" w:cs="Times New Roman"/>
          <w:color w:val="000000"/>
          <w:lang w:eastAsia="en-GB"/>
        </w:rPr>
      </w:pPr>
      <w:r>
        <w:rPr>
          <w:rFonts w:ascii="Verdana" w:eastAsia="Times New Roman" w:hAnsi="Verdana" w:cs="Times New Roman"/>
          <w:color w:val="000000"/>
          <w:lang w:eastAsia="en-GB"/>
        </w:rPr>
        <w:t>Inevitably t</w:t>
      </w:r>
      <w:r w:rsidR="001059AF">
        <w:rPr>
          <w:rFonts w:ascii="Verdana" w:eastAsia="Times New Roman" w:hAnsi="Verdana" w:cs="Times New Roman"/>
          <w:color w:val="000000"/>
          <w:lang w:eastAsia="en-GB"/>
        </w:rPr>
        <w:t>hese resolutions represent interim arrangements.  Should changes</w:t>
      </w:r>
      <w:r>
        <w:rPr>
          <w:rFonts w:ascii="Verdana" w:eastAsia="Times New Roman" w:hAnsi="Verdana" w:cs="Times New Roman"/>
          <w:color w:val="000000"/>
          <w:lang w:eastAsia="en-GB"/>
        </w:rPr>
        <w:t xml:space="preserve">, refinements or supplements </w:t>
      </w:r>
      <w:r w:rsidR="001059AF">
        <w:rPr>
          <w:rFonts w:ascii="Verdana" w:eastAsia="Times New Roman" w:hAnsi="Verdana" w:cs="Times New Roman"/>
          <w:color w:val="000000"/>
          <w:lang w:eastAsia="en-GB"/>
        </w:rPr>
        <w:t>to the resolutions be required, these can be implemented th</w:t>
      </w:r>
      <w:r>
        <w:rPr>
          <w:rFonts w:ascii="Verdana" w:eastAsia="Times New Roman" w:hAnsi="Verdana" w:cs="Times New Roman"/>
          <w:color w:val="000000"/>
          <w:lang w:eastAsia="en-GB"/>
        </w:rPr>
        <w:t>r</w:t>
      </w:r>
      <w:r w:rsidR="001059AF">
        <w:rPr>
          <w:rFonts w:ascii="Verdana" w:eastAsia="Times New Roman" w:hAnsi="Verdana" w:cs="Times New Roman"/>
          <w:color w:val="000000"/>
          <w:lang w:eastAsia="en-GB"/>
        </w:rPr>
        <w:t>ough a</w:t>
      </w:r>
      <w:r w:rsidR="00A96537">
        <w:rPr>
          <w:rFonts w:ascii="Verdana" w:eastAsia="Times New Roman" w:hAnsi="Verdana" w:cs="Times New Roman"/>
          <w:color w:val="000000"/>
          <w:lang w:eastAsia="en-GB"/>
        </w:rPr>
        <w:t xml:space="preserve"> simple decision by the Board.</w:t>
      </w:r>
    </w:p>
    <w:p w14:paraId="22157BFE" w14:textId="2D428927" w:rsidR="002E1B76" w:rsidRDefault="002E1B76">
      <w:pPr>
        <w:rPr>
          <w:rFonts w:ascii="Verdana" w:hAnsi="Verdana"/>
          <w:i/>
          <w:iCs/>
          <w:color w:val="000000"/>
        </w:rPr>
      </w:pPr>
      <w:r>
        <w:rPr>
          <w:rFonts w:ascii="Verdana" w:hAnsi="Verdana"/>
          <w:i/>
          <w:iCs/>
          <w:color w:val="000000"/>
        </w:rPr>
        <w:br w:type="page"/>
      </w:r>
    </w:p>
    <w:p w14:paraId="483AA947" w14:textId="0455534C" w:rsidR="002E1B76" w:rsidRPr="006D6916" w:rsidRDefault="006D6916" w:rsidP="00A802D5">
      <w:pPr>
        <w:pBdr>
          <w:top w:val="single" w:sz="4" w:space="1" w:color="auto"/>
          <w:left w:val="single" w:sz="4" w:space="4" w:color="auto"/>
          <w:bottom w:val="single" w:sz="4" w:space="1" w:color="auto"/>
          <w:right w:val="single" w:sz="4" w:space="4" w:color="auto"/>
        </w:pBdr>
        <w:snapToGrid w:val="0"/>
        <w:rPr>
          <w:rFonts w:ascii="Verdana" w:hAnsi="Verdana"/>
          <w:b/>
          <w:bCs/>
          <w:color w:val="000000"/>
          <w:u w:val="single"/>
        </w:rPr>
      </w:pPr>
      <w:r w:rsidRPr="006D6916">
        <w:rPr>
          <w:rFonts w:ascii="Verdana" w:hAnsi="Verdana"/>
          <w:b/>
          <w:bCs/>
          <w:color w:val="000000"/>
        </w:rPr>
        <w:lastRenderedPageBreak/>
        <w:t>Resolution 1</w:t>
      </w:r>
      <w:r w:rsidR="002E1B76">
        <w:rPr>
          <w:rFonts w:ascii="Verdana" w:hAnsi="Verdana"/>
          <w:b/>
          <w:bCs/>
          <w:color w:val="000000"/>
        </w:rPr>
        <w:t xml:space="preserve">. </w:t>
      </w:r>
      <w:r w:rsidR="000B76ED">
        <w:rPr>
          <w:rFonts w:ascii="Verdana" w:hAnsi="Verdana"/>
          <w:b/>
          <w:bCs/>
          <w:color w:val="000000"/>
        </w:rPr>
        <w:t xml:space="preserve">Securing </w:t>
      </w:r>
      <w:r w:rsidR="0040607E">
        <w:rPr>
          <w:rFonts w:ascii="Verdana" w:hAnsi="Verdana"/>
          <w:b/>
          <w:bCs/>
          <w:color w:val="000000"/>
        </w:rPr>
        <w:t xml:space="preserve">appropriate </w:t>
      </w:r>
      <w:r w:rsidR="005238D5">
        <w:rPr>
          <w:rFonts w:ascii="Verdana" w:hAnsi="Verdana"/>
          <w:b/>
          <w:bCs/>
          <w:color w:val="000000"/>
        </w:rPr>
        <w:t xml:space="preserve">and proportionate </w:t>
      </w:r>
      <w:r w:rsidR="00A802D5">
        <w:rPr>
          <w:rFonts w:ascii="Verdana" w:hAnsi="Verdana"/>
          <w:b/>
          <w:bCs/>
          <w:color w:val="000000"/>
        </w:rPr>
        <w:t xml:space="preserve">board-level </w:t>
      </w:r>
      <w:r w:rsidR="0040607E">
        <w:rPr>
          <w:rFonts w:ascii="Verdana" w:hAnsi="Verdana"/>
          <w:b/>
          <w:bCs/>
          <w:color w:val="000000"/>
        </w:rPr>
        <w:t xml:space="preserve">oversight of and </w:t>
      </w:r>
      <w:r w:rsidR="00A802D5">
        <w:rPr>
          <w:rFonts w:ascii="Verdana" w:hAnsi="Verdana"/>
          <w:b/>
          <w:bCs/>
          <w:color w:val="000000"/>
        </w:rPr>
        <w:t xml:space="preserve">encouragement for </w:t>
      </w:r>
      <w:r w:rsidR="00A802D5" w:rsidRPr="005A3EC8">
        <w:rPr>
          <w:rFonts w:ascii="Verdana" w:hAnsi="Verdana"/>
          <w:b/>
          <w:bCs/>
          <w:color w:val="000000"/>
        </w:rPr>
        <w:t xml:space="preserve">Council </w:t>
      </w:r>
      <w:r w:rsidR="00A802D5">
        <w:rPr>
          <w:rFonts w:ascii="Verdana" w:hAnsi="Verdana"/>
          <w:b/>
          <w:bCs/>
          <w:color w:val="000000"/>
        </w:rPr>
        <w:t xml:space="preserve">and </w:t>
      </w:r>
      <w:r w:rsidR="002E1B76" w:rsidRPr="005A3EC8">
        <w:rPr>
          <w:rFonts w:ascii="Verdana" w:hAnsi="Verdana"/>
          <w:b/>
          <w:bCs/>
          <w:color w:val="000000"/>
        </w:rPr>
        <w:t xml:space="preserve">Committees </w:t>
      </w:r>
      <w:r w:rsidR="002E6DB4">
        <w:rPr>
          <w:rFonts w:ascii="Verdana" w:hAnsi="Verdana"/>
          <w:b/>
          <w:bCs/>
          <w:color w:val="000000"/>
        </w:rPr>
        <w:t xml:space="preserve">to </w:t>
      </w:r>
      <w:r w:rsidR="002E1B76" w:rsidRPr="005A3EC8">
        <w:rPr>
          <w:rFonts w:ascii="Verdana" w:hAnsi="Verdana"/>
          <w:b/>
          <w:bCs/>
          <w:color w:val="000000"/>
        </w:rPr>
        <w:t>explor</w:t>
      </w:r>
      <w:r w:rsidR="002E6DB4">
        <w:rPr>
          <w:rFonts w:ascii="Verdana" w:hAnsi="Verdana"/>
          <w:b/>
          <w:bCs/>
          <w:color w:val="000000"/>
        </w:rPr>
        <w:t>e</w:t>
      </w:r>
      <w:r w:rsidR="00C0076A">
        <w:rPr>
          <w:rFonts w:ascii="Verdana" w:hAnsi="Verdana"/>
          <w:b/>
          <w:bCs/>
          <w:color w:val="000000"/>
        </w:rPr>
        <w:t xml:space="preserve"> </w:t>
      </w:r>
      <w:r w:rsidR="002E1B76">
        <w:rPr>
          <w:rFonts w:ascii="Verdana" w:hAnsi="Verdana"/>
          <w:b/>
          <w:bCs/>
          <w:color w:val="000000"/>
        </w:rPr>
        <w:t xml:space="preserve">options </w:t>
      </w:r>
      <w:r w:rsidR="00A802D5">
        <w:rPr>
          <w:rFonts w:ascii="Verdana" w:hAnsi="Verdana"/>
          <w:b/>
          <w:bCs/>
          <w:color w:val="000000"/>
        </w:rPr>
        <w:t xml:space="preserve">for </w:t>
      </w:r>
      <w:r w:rsidR="002E1B76">
        <w:rPr>
          <w:rFonts w:ascii="Verdana" w:hAnsi="Verdana"/>
          <w:b/>
          <w:bCs/>
          <w:color w:val="000000"/>
        </w:rPr>
        <w:t xml:space="preserve">new, </w:t>
      </w:r>
      <w:r w:rsidR="002E1B76" w:rsidRPr="005A3EC8">
        <w:rPr>
          <w:rFonts w:ascii="Verdana" w:hAnsi="Verdana"/>
          <w:b/>
          <w:bCs/>
          <w:color w:val="000000"/>
        </w:rPr>
        <w:t>effective</w:t>
      </w:r>
      <w:r w:rsidR="002E1B76">
        <w:rPr>
          <w:rFonts w:ascii="Verdana" w:hAnsi="Verdana"/>
          <w:b/>
          <w:bCs/>
          <w:color w:val="000000"/>
        </w:rPr>
        <w:t xml:space="preserve"> and efficient</w:t>
      </w:r>
      <w:r w:rsidR="002E1B76" w:rsidRPr="005A3EC8">
        <w:rPr>
          <w:rFonts w:ascii="Verdana" w:hAnsi="Verdana"/>
          <w:b/>
          <w:bCs/>
          <w:color w:val="000000"/>
        </w:rPr>
        <w:t xml:space="preserve"> </w:t>
      </w:r>
      <w:r w:rsidR="00C0076A">
        <w:rPr>
          <w:rFonts w:ascii="Verdana" w:hAnsi="Verdana"/>
          <w:b/>
          <w:bCs/>
          <w:color w:val="000000"/>
        </w:rPr>
        <w:t xml:space="preserve">operations, </w:t>
      </w:r>
      <w:r w:rsidR="002E1B76" w:rsidRPr="005A3EC8">
        <w:rPr>
          <w:rFonts w:ascii="Verdana" w:hAnsi="Verdana"/>
          <w:b/>
          <w:bCs/>
          <w:color w:val="000000"/>
        </w:rPr>
        <w:t>function</w:t>
      </w:r>
      <w:r w:rsidR="002E1B76">
        <w:rPr>
          <w:rFonts w:ascii="Verdana" w:hAnsi="Verdana"/>
          <w:b/>
          <w:bCs/>
          <w:color w:val="000000"/>
        </w:rPr>
        <w:t>s</w:t>
      </w:r>
      <w:r w:rsidR="002E1B76" w:rsidRPr="005A3EC8">
        <w:rPr>
          <w:rFonts w:ascii="Verdana" w:hAnsi="Verdana"/>
          <w:b/>
          <w:bCs/>
          <w:color w:val="000000"/>
        </w:rPr>
        <w:t xml:space="preserve"> </w:t>
      </w:r>
      <w:r w:rsidR="002E1B76">
        <w:rPr>
          <w:rFonts w:ascii="Verdana" w:hAnsi="Verdana"/>
          <w:b/>
          <w:bCs/>
          <w:color w:val="000000"/>
        </w:rPr>
        <w:t>and roles</w:t>
      </w:r>
      <w:r w:rsidR="00C0076A">
        <w:rPr>
          <w:rFonts w:ascii="Verdana" w:hAnsi="Verdana"/>
          <w:b/>
          <w:bCs/>
          <w:color w:val="000000"/>
        </w:rPr>
        <w:t>.</w:t>
      </w:r>
    </w:p>
    <w:p w14:paraId="327770DE" w14:textId="77777777" w:rsidR="00A802D5" w:rsidRDefault="00A802D5" w:rsidP="002E1B76">
      <w:pPr>
        <w:pBdr>
          <w:top w:val="single" w:sz="4" w:space="1" w:color="auto"/>
          <w:left w:val="single" w:sz="4" w:space="4" w:color="auto"/>
          <w:bottom w:val="single" w:sz="4" w:space="1" w:color="auto"/>
          <w:right w:val="single" w:sz="4" w:space="4" w:color="auto"/>
        </w:pBdr>
        <w:snapToGrid w:val="0"/>
        <w:rPr>
          <w:rFonts w:ascii="Verdana" w:hAnsi="Verdana"/>
          <w:color w:val="000000"/>
        </w:rPr>
      </w:pPr>
    </w:p>
    <w:p w14:paraId="5D28754B" w14:textId="77777777" w:rsidR="00C0076A" w:rsidRPr="00C0076A" w:rsidRDefault="00C0076A" w:rsidP="00C0076A">
      <w:pPr>
        <w:pBdr>
          <w:top w:val="single" w:sz="4" w:space="1" w:color="auto"/>
          <w:left w:val="single" w:sz="4" w:space="4" w:color="auto"/>
          <w:bottom w:val="single" w:sz="4" w:space="1" w:color="auto"/>
          <w:right w:val="single" w:sz="4" w:space="4" w:color="auto"/>
        </w:pBdr>
        <w:snapToGrid w:val="0"/>
        <w:rPr>
          <w:rFonts w:ascii="Verdana" w:hAnsi="Verdana"/>
          <w:b/>
          <w:bCs/>
          <w:color w:val="000000"/>
          <w:u w:val="single"/>
        </w:rPr>
      </w:pPr>
      <w:r w:rsidRPr="00C0076A">
        <w:rPr>
          <w:rFonts w:ascii="Verdana" w:hAnsi="Verdana"/>
          <w:b/>
          <w:bCs/>
          <w:color w:val="000000"/>
          <w:u w:val="single"/>
        </w:rPr>
        <w:t>Resolution</w:t>
      </w:r>
    </w:p>
    <w:p w14:paraId="74289F20" w14:textId="18D4CC43" w:rsidR="00C0076A" w:rsidRPr="005A3EC8" w:rsidRDefault="00C0076A" w:rsidP="00C0076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i/>
          <w:iCs/>
          <w:color w:val="000000"/>
          <w:lang w:eastAsia="en-GB"/>
        </w:rPr>
      </w:pPr>
      <w:r>
        <w:rPr>
          <w:rFonts w:ascii="Verdana" w:hAnsi="Verdana"/>
          <w:color w:val="000000"/>
        </w:rPr>
        <w:t xml:space="preserve">Using </w:t>
      </w:r>
      <w:r w:rsidRPr="005A3EC8">
        <w:rPr>
          <w:rFonts w:ascii="Verdana" w:hAnsi="Verdana"/>
          <w:color w:val="000000"/>
        </w:rPr>
        <w:t xml:space="preserve">powers </w:t>
      </w:r>
      <w:r>
        <w:rPr>
          <w:rFonts w:ascii="Verdana" w:hAnsi="Verdana"/>
          <w:color w:val="000000"/>
        </w:rPr>
        <w:t xml:space="preserve">of </w:t>
      </w:r>
      <w:r w:rsidRPr="005A3EC8">
        <w:rPr>
          <w:rFonts w:ascii="Verdana" w:hAnsi="Verdana"/>
          <w:color w:val="000000"/>
        </w:rPr>
        <w:t>delegat</w:t>
      </w:r>
      <w:r>
        <w:rPr>
          <w:rFonts w:ascii="Verdana" w:hAnsi="Verdana"/>
          <w:color w:val="000000"/>
        </w:rPr>
        <w:t>ion</w:t>
      </w:r>
      <w:r w:rsidRPr="005A3EC8">
        <w:rPr>
          <w:rFonts w:ascii="Verdana" w:hAnsi="Verdana"/>
          <w:color w:val="000000"/>
        </w:rPr>
        <w:t xml:space="preserve"> under Article 28.1</w:t>
      </w:r>
      <w:r>
        <w:rPr>
          <w:rFonts w:ascii="Verdana" w:hAnsi="Verdana"/>
          <w:color w:val="000000"/>
        </w:rPr>
        <w:t xml:space="preserve"> of the </w:t>
      </w:r>
      <w:r>
        <w:rPr>
          <w:rFonts w:ascii="Verdana" w:eastAsia="Times New Roman" w:hAnsi="Verdana" w:cs="Times New Roman"/>
          <w:color w:val="000000"/>
          <w:lang w:eastAsia="en-GB"/>
        </w:rPr>
        <w:t xml:space="preserve">Articles of Association, </w:t>
      </w:r>
      <w:r>
        <w:rPr>
          <w:rFonts w:ascii="Verdana" w:hAnsi="Verdana"/>
          <w:color w:val="000000"/>
        </w:rPr>
        <w:t xml:space="preserve">the </w:t>
      </w:r>
      <w:r w:rsidRPr="005A3EC8">
        <w:rPr>
          <w:rFonts w:ascii="Verdana" w:hAnsi="Verdana"/>
          <w:color w:val="000000"/>
        </w:rPr>
        <w:t xml:space="preserve">Board </w:t>
      </w:r>
      <w:r>
        <w:rPr>
          <w:rFonts w:ascii="Verdana" w:eastAsia="Times New Roman" w:hAnsi="Verdana" w:cs="Times New Roman"/>
          <w:color w:val="000000"/>
          <w:lang w:eastAsia="en-GB"/>
        </w:rPr>
        <w:t xml:space="preserve">agrees to </w:t>
      </w:r>
      <w:r w:rsidRPr="005A3EC8">
        <w:rPr>
          <w:rFonts w:ascii="Verdana" w:eastAsia="Times New Roman" w:hAnsi="Verdana" w:cs="Times New Roman"/>
          <w:color w:val="000000"/>
          <w:lang w:eastAsia="en-GB"/>
        </w:rPr>
        <w:t xml:space="preserve">appoint </w:t>
      </w:r>
      <w:r>
        <w:rPr>
          <w:rFonts w:ascii="Verdana" w:eastAsia="Times New Roman" w:hAnsi="Verdana" w:cs="Times New Roman"/>
          <w:color w:val="000000"/>
          <w:lang w:eastAsia="en-GB"/>
        </w:rPr>
        <w:t>two</w:t>
      </w:r>
      <w:r w:rsidRPr="005A3EC8">
        <w:rPr>
          <w:rFonts w:ascii="Verdana" w:eastAsia="Times New Roman" w:hAnsi="Verdana" w:cs="Times New Roman"/>
          <w:color w:val="000000"/>
          <w:lang w:eastAsia="en-GB"/>
        </w:rPr>
        <w:t xml:space="preserve"> trustees</w:t>
      </w:r>
      <w:r>
        <w:rPr>
          <w:rFonts w:ascii="Verdana" w:eastAsia="Times New Roman" w:hAnsi="Verdana" w:cs="Times New Roman"/>
          <w:color w:val="000000"/>
          <w:lang w:eastAsia="en-GB"/>
        </w:rPr>
        <w:t xml:space="preserve"> </w:t>
      </w:r>
      <w:r w:rsidR="009A30AF">
        <w:rPr>
          <w:rFonts w:ascii="Verdana" w:eastAsia="Times New Roman" w:hAnsi="Verdana" w:cs="Times New Roman"/>
          <w:color w:val="000000"/>
          <w:lang w:eastAsia="en-GB"/>
        </w:rPr>
        <w:t xml:space="preserve">each to the </w:t>
      </w:r>
      <w:r>
        <w:rPr>
          <w:rFonts w:ascii="Verdana" w:eastAsia="Times New Roman" w:hAnsi="Verdana" w:cs="Times New Roman"/>
          <w:color w:val="000000"/>
          <w:lang w:eastAsia="en-GB"/>
        </w:rPr>
        <w:t xml:space="preserve">new Council and </w:t>
      </w:r>
      <w:r w:rsidR="009A30AF">
        <w:rPr>
          <w:rFonts w:ascii="Verdana" w:eastAsia="Times New Roman" w:hAnsi="Verdana" w:cs="Times New Roman"/>
          <w:color w:val="000000"/>
          <w:lang w:eastAsia="en-GB"/>
        </w:rPr>
        <w:t xml:space="preserve">to </w:t>
      </w:r>
      <w:r>
        <w:rPr>
          <w:rFonts w:ascii="Verdana" w:eastAsia="Times New Roman" w:hAnsi="Verdana" w:cs="Times New Roman"/>
          <w:color w:val="000000"/>
          <w:lang w:eastAsia="en-GB"/>
        </w:rPr>
        <w:t>each of the four Committees (Membership and Ethics; Policy; Education</w:t>
      </w:r>
      <w:r w:rsidR="009A30AF">
        <w:rPr>
          <w:rFonts w:ascii="Verdana" w:eastAsia="Times New Roman" w:hAnsi="Verdana" w:cs="Times New Roman"/>
          <w:color w:val="000000"/>
          <w:lang w:eastAsia="en-GB"/>
        </w:rPr>
        <w:t>,</w:t>
      </w:r>
      <w:r>
        <w:rPr>
          <w:rFonts w:ascii="Verdana" w:eastAsia="Times New Roman" w:hAnsi="Verdana" w:cs="Times New Roman"/>
          <w:color w:val="000000"/>
          <w:lang w:eastAsia="en-GB"/>
        </w:rPr>
        <w:t xml:space="preserve"> Training and Standards and Communi</w:t>
      </w:r>
      <w:r w:rsidRPr="00E07DBA">
        <w:rPr>
          <w:rFonts w:ascii="Verdana" w:eastAsia="Times New Roman" w:hAnsi="Verdana" w:cs="Times New Roman"/>
          <w:color w:val="000000"/>
          <w:lang w:eastAsia="en-GB"/>
        </w:rPr>
        <w:t>cations and Outreach)</w:t>
      </w:r>
      <w:r w:rsidR="009A30AF" w:rsidRPr="00E07DBA">
        <w:rPr>
          <w:rFonts w:ascii="Verdana" w:eastAsia="Times New Roman" w:hAnsi="Verdana" w:cs="Times New Roman"/>
          <w:color w:val="000000"/>
          <w:lang w:eastAsia="en-GB"/>
        </w:rPr>
        <w:t xml:space="preserve"> </w:t>
      </w:r>
      <w:r w:rsidR="006D6916" w:rsidRPr="00E07DBA">
        <w:rPr>
          <w:rFonts w:ascii="Verdana" w:eastAsia="Times New Roman" w:hAnsi="Verdana" w:cs="Times New Roman"/>
          <w:color w:val="000000"/>
          <w:lang w:eastAsia="en-GB"/>
        </w:rPr>
        <w:t xml:space="preserve">with collective </w:t>
      </w:r>
      <w:r w:rsidR="009A30AF" w:rsidRPr="00E07DBA">
        <w:rPr>
          <w:rFonts w:ascii="Verdana" w:eastAsia="Times New Roman" w:hAnsi="Verdana" w:cs="Times New Roman"/>
          <w:color w:val="000000"/>
          <w:lang w:eastAsia="en-GB"/>
        </w:rPr>
        <w:t>responsib</w:t>
      </w:r>
      <w:r w:rsidR="006D6916" w:rsidRPr="00E07DBA">
        <w:rPr>
          <w:rFonts w:ascii="Verdana" w:eastAsia="Times New Roman" w:hAnsi="Verdana" w:cs="Times New Roman"/>
          <w:color w:val="000000"/>
          <w:lang w:eastAsia="en-GB"/>
        </w:rPr>
        <w:t>ility</w:t>
      </w:r>
      <w:r w:rsidR="009A30AF" w:rsidRPr="00E07DBA">
        <w:rPr>
          <w:rFonts w:ascii="Verdana" w:eastAsia="Times New Roman" w:hAnsi="Verdana" w:cs="Times New Roman"/>
          <w:color w:val="000000"/>
          <w:lang w:eastAsia="en-GB"/>
        </w:rPr>
        <w:t xml:space="preserve"> </w:t>
      </w:r>
      <w:r w:rsidR="006D6916" w:rsidRPr="00E07DBA">
        <w:rPr>
          <w:rFonts w:ascii="Verdana" w:eastAsia="Times New Roman" w:hAnsi="Verdana" w:cs="Times New Roman"/>
          <w:color w:val="000000"/>
          <w:lang w:eastAsia="en-GB"/>
        </w:rPr>
        <w:t xml:space="preserve">to </w:t>
      </w:r>
      <w:r w:rsidR="009A30AF" w:rsidRPr="00E07DBA">
        <w:rPr>
          <w:rFonts w:ascii="Verdana" w:eastAsia="Times New Roman" w:hAnsi="Verdana" w:cs="Times New Roman"/>
          <w:color w:val="000000"/>
          <w:lang w:eastAsia="en-GB"/>
        </w:rPr>
        <w:t xml:space="preserve">keep the Board appraised of its interests in ongoing </w:t>
      </w:r>
      <w:r w:rsidR="006D6916" w:rsidRPr="00E07DBA">
        <w:rPr>
          <w:rFonts w:ascii="Verdana" w:eastAsia="Times New Roman" w:hAnsi="Verdana" w:cs="Times New Roman"/>
          <w:color w:val="000000"/>
          <w:lang w:eastAsia="en-GB"/>
        </w:rPr>
        <w:t xml:space="preserve">Council and Committee </w:t>
      </w:r>
      <w:r w:rsidR="00E07DBA" w:rsidRPr="00E07DBA">
        <w:rPr>
          <w:rFonts w:ascii="Verdana" w:eastAsia="Times New Roman" w:hAnsi="Verdana" w:cs="Times New Roman"/>
          <w:color w:val="000000"/>
          <w:lang w:eastAsia="en-GB"/>
        </w:rPr>
        <w:t xml:space="preserve">operations, </w:t>
      </w:r>
      <w:r w:rsidR="009A30AF" w:rsidRPr="00E07DBA">
        <w:rPr>
          <w:rFonts w:ascii="Verdana" w:eastAsia="Times New Roman" w:hAnsi="Verdana" w:cs="Times New Roman"/>
          <w:color w:val="000000"/>
          <w:lang w:eastAsia="en-GB"/>
        </w:rPr>
        <w:t>activities and plans.</w:t>
      </w:r>
    </w:p>
    <w:p w14:paraId="3AF2F320" w14:textId="77777777" w:rsidR="002E1B76" w:rsidRPr="005A3EC8" w:rsidRDefault="002E1B76"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i/>
          <w:iCs/>
          <w:color w:val="000000"/>
          <w:lang w:eastAsia="en-GB"/>
        </w:rPr>
      </w:pPr>
    </w:p>
    <w:p w14:paraId="5DD579DE" w14:textId="603AADED" w:rsidR="00FE35FF" w:rsidRPr="002E6DB4" w:rsidRDefault="00AB1C80"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Interim Guidance</w:t>
      </w:r>
    </w:p>
    <w:p w14:paraId="6F4556C9" w14:textId="77777777" w:rsidR="009A30AF" w:rsidRDefault="009A30AF"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Appointed t</w:t>
      </w:r>
      <w:r w:rsidR="00FE35FF">
        <w:rPr>
          <w:rFonts w:ascii="Verdana" w:eastAsia="Times New Roman" w:hAnsi="Verdana" w:cs="Times New Roman"/>
          <w:color w:val="000000"/>
          <w:lang w:eastAsia="en-GB"/>
        </w:rPr>
        <w:t>rustees are advised</w:t>
      </w:r>
      <w:r w:rsidR="00A122C7">
        <w:rPr>
          <w:rFonts w:ascii="Verdana" w:eastAsia="Times New Roman" w:hAnsi="Verdana" w:cs="Times New Roman"/>
          <w:color w:val="000000"/>
          <w:lang w:eastAsia="en-GB"/>
        </w:rPr>
        <w:t xml:space="preserve"> </w:t>
      </w:r>
      <w:r w:rsidR="002E1B76" w:rsidRPr="005A3EC8">
        <w:rPr>
          <w:rFonts w:ascii="Verdana" w:eastAsia="Times New Roman" w:hAnsi="Verdana" w:cs="Times New Roman"/>
          <w:color w:val="000000"/>
          <w:lang w:eastAsia="en-GB"/>
        </w:rPr>
        <w:t xml:space="preserve">to </w:t>
      </w:r>
      <w:r w:rsidR="00FE35FF">
        <w:rPr>
          <w:rFonts w:ascii="Verdana" w:eastAsia="Times New Roman" w:hAnsi="Verdana" w:cs="Times New Roman"/>
          <w:color w:val="000000"/>
          <w:lang w:eastAsia="en-GB"/>
        </w:rPr>
        <w:t xml:space="preserve">encourage and support Council and Committee </w:t>
      </w:r>
      <w:r>
        <w:rPr>
          <w:rFonts w:ascii="Verdana" w:eastAsia="Times New Roman" w:hAnsi="Verdana" w:cs="Times New Roman"/>
          <w:color w:val="000000"/>
          <w:lang w:eastAsia="en-GB"/>
        </w:rPr>
        <w:t xml:space="preserve">to take responsibility for </w:t>
      </w:r>
      <w:r w:rsidR="002E1B76" w:rsidRPr="005A3EC8">
        <w:rPr>
          <w:rFonts w:ascii="Verdana" w:eastAsia="Times New Roman" w:hAnsi="Verdana" w:cs="Times New Roman"/>
          <w:color w:val="000000"/>
          <w:lang w:eastAsia="en-GB"/>
        </w:rPr>
        <w:t xml:space="preserve">activities and decisions </w:t>
      </w:r>
      <w:r w:rsidR="00FE35FF">
        <w:rPr>
          <w:rFonts w:ascii="Verdana" w:eastAsia="Times New Roman" w:hAnsi="Verdana" w:cs="Times New Roman"/>
          <w:color w:val="000000"/>
          <w:lang w:eastAsia="en-GB"/>
        </w:rPr>
        <w:t>that</w:t>
      </w:r>
      <w:r w:rsidR="00CC749D">
        <w:rPr>
          <w:rFonts w:ascii="Verdana" w:eastAsia="Times New Roman" w:hAnsi="Verdana" w:cs="Times New Roman"/>
          <w:color w:val="000000"/>
          <w:lang w:eastAsia="en-GB"/>
        </w:rPr>
        <w:t>,</w:t>
      </w:r>
      <w:r w:rsidR="00FE35FF">
        <w:rPr>
          <w:rFonts w:ascii="Verdana" w:eastAsia="Times New Roman" w:hAnsi="Verdana" w:cs="Times New Roman"/>
          <w:color w:val="000000"/>
          <w:lang w:eastAsia="en-GB"/>
        </w:rPr>
        <w:t xml:space="preserve"> in their opinion</w:t>
      </w:r>
      <w:r w:rsidR="00CC749D">
        <w:rPr>
          <w:rFonts w:ascii="Verdana" w:eastAsia="Times New Roman" w:hAnsi="Verdana" w:cs="Times New Roman"/>
          <w:color w:val="000000"/>
          <w:lang w:eastAsia="en-GB"/>
        </w:rPr>
        <w:t>,</w:t>
      </w:r>
      <w:r w:rsidR="00FE35FF">
        <w:rPr>
          <w:rFonts w:ascii="Verdana" w:eastAsia="Times New Roman" w:hAnsi="Verdana" w:cs="Times New Roman"/>
          <w:color w:val="000000"/>
          <w:lang w:eastAsia="en-GB"/>
        </w:rPr>
        <w:t xml:space="preserve"> </w:t>
      </w:r>
      <w:r w:rsidR="00CC749D">
        <w:rPr>
          <w:rFonts w:ascii="Verdana" w:eastAsia="Times New Roman" w:hAnsi="Verdana" w:cs="Times New Roman"/>
          <w:color w:val="000000"/>
          <w:lang w:eastAsia="en-GB"/>
        </w:rPr>
        <w:t xml:space="preserve">do not </w:t>
      </w:r>
      <w:r w:rsidR="00FE35FF">
        <w:rPr>
          <w:rFonts w:ascii="Verdana" w:eastAsia="Times New Roman" w:hAnsi="Verdana" w:cs="Times New Roman"/>
          <w:color w:val="000000"/>
          <w:lang w:eastAsia="en-GB"/>
        </w:rPr>
        <w:t xml:space="preserve">require the </w:t>
      </w:r>
      <w:r w:rsidR="00CC749D">
        <w:rPr>
          <w:rFonts w:ascii="Verdana" w:eastAsia="Times New Roman" w:hAnsi="Verdana" w:cs="Times New Roman"/>
          <w:color w:val="000000"/>
          <w:lang w:eastAsia="en-GB"/>
        </w:rPr>
        <w:t xml:space="preserve">authority or </w:t>
      </w:r>
      <w:r w:rsidR="002E1B76" w:rsidRPr="005A3EC8">
        <w:rPr>
          <w:rFonts w:ascii="Verdana" w:eastAsia="Times New Roman" w:hAnsi="Verdana" w:cs="Times New Roman"/>
          <w:color w:val="000000"/>
          <w:lang w:eastAsia="en-GB"/>
        </w:rPr>
        <w:t>attention of the Board</w:t>
      </w:r>
      <w:r w:rsidR="00A122C7">
        <w:rPr>
          <w:rFonts w:ascii="Verdana" w:eastAsia="Times New Roman" w:hAnsi="Verdana" w:cs="Times New Roman"/>
          <w:color w:val="000000"/>
          <w:lang w:eastAsia="en-GB"/>
        </w:rPr>
        <w:t>.</w:t>
      </w:r>
    </w:p>
    <w:p w14:paraId="148530B5" w14:textId="77777777" w:rsidR="009A30AF" w:rsidRDefault="009A30AF"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p>
    <w:p w14:paraId="6A74CFCB" w14:textId="53F97635" w:rsidR="002E1B76" w:rsidRPr="00606DC8" w:rsidRDefault="009A30AF"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 xml:space="preserve">As </w:t>
      </w:r>
      <w:r w:rsidR="00A122C7">
        <w:rPr>
          <w:rFonts w:ascii="Verdana" w:eastAsia="Times New Roman" w:hAnsi="Verdana" w:cs="Times New Roman"/>
          <w:color w:val="000000"/>
          <w:lang w:eastAsia="en-GB"/>
        </w:rPr>
        <w:t xml:space="preserve">considered </w:t>
      </w:r>
      <w:r w:rsidR="00606DC8">
        <w:rPr>
          <w:rFonts w:ascii="Verdana" w:eastAsia="Times New Roman" w:hAnsi="Verdana" w:cs="Times New Roman"/>
          <w:color w:val="000000"/>
          <w:lang w:eastAsia="en-GB"/>
        </w:rPr>
        <w:t>appropriate</w:t>
      </w:r>
      <w:r w:rsidR="00CC749D">
        <w:rPr>
          <w:rFonts w:ascii="Verdana" w:eastAsia="Times New Roman" w:hAnsi="Verdana" w:cs="Times New Roman"/>
          <w:color w:val="000000"/>
          <w:lang w:eastAsia="en-GB"/>
        </w:rPr>
        <w:t>,</w:t>
      </w:r>
      <w:r w:rsidR="00606DC8">
        <w:rPr>
          <w:rFonts w:ascii="Verdana" w:eastAsia="Times New Roman" w:hAnsi="Verdana" w:cs="Times New Roman"/>
          <w:color w:val="000000"/>
          <w:lang w:eastAsia="en-GB"/>
        </w:rPr>
        <w:t xml:space="preserve"> </w:t>
      </w:r>
      <w:r w:rsidR="00CC749D">
        <w:rPr>
          <w:rFonts w:ascii="Verdana" w:eastAsia="Times New Roman" w:hAnsi="Verdana" w:cs="Times New Roman"/>
          <w:color w:val="000000"/>
          <w:lang w:eastAsia="en-GB"/>
        </w:rPr>
        <w:t>and in discussion with the Chair, Vice Chair and, as Council representative, the President,</w:t>
      </w:r>
      <w:r w:rsidR="00CC749D" w:rsidDel="00FE35FF">
        <w:rPr>
          <w:rFonts w:ascii="Verdana" w:eastAsia="Times New Roman" w:hAnsi="Verdana" w:cs="Times New Roman"/>
          <w:color w:val="000000"/>
          <w:lang w:eastAsia="en-GB"/>
        </w:rPr>
        <w:t xml:space="preserve"> </w:t>
      </w:r>
      <w:r w:rsidR="00CC749D">
        <w:rPr>
          <w:rFonts w:ascii="Verdana" w:eastAsia="Times New Roman" w:hAnsi="Verdana" w:cs="Times New Roman"/>
          <w:color w:val="000000"/>
          <w:lang w:eastAsia="en-GB"/>
        </w:rPr>
        <w:t xml:space="preserve">any matters </w:t>
      </w:r>
      <w:r>
        <w:rPr>
          <w:rFonts w:ascii="Verdana" w:eastAsia="Times New Roman" w:hAnsi="Verdana" w:cs="Times New Roman"/>
          <w:color w:val="000000"/>
          <w:lang w:eastAsia="en-GB"/>
        </w:rPr>
        <w:t xml:space="preserve">of prospective interest to the Board </w:t>
      </w:r>
      <w:r w:rsidR="00CC749D">
        <w:rPr>
          <w:rFonts w:ascii="Verdana" w:eastAsia="Times New Roman" w:hAnsi="Verdana" w:cs="Times New Roman"/>
          <w:color w:val="000000"/>
          <w:lang w:eastAsia="en-GB"/>
        </w:rPr>
        <w:t xml:space="preserve">may be </w:t>
      </w:r>
      <w:r>
        <w:rPr>
          <w:rFonts w:ascii="Verdana" w:eastAsia="Times New Roman" w:hAnsi="Verdana" w:cs="Times New Roman"/>
          <w:color w:val="000000"/>
          <w:lang w:eastAsia="en-GB"/>
        </w:rPr>
        <w:t xml:space="preserve">submitted </w:t>
      </w:r>
      <w:r w:rsidR="00E07DBA">
        <w:rPr>
          <w:rFonts w:ascii="Verdana" w:eastAsia="Times New Roman" w:hAnsi="Verdana" w:cs="Times New Roman"/>
          <w:color w:val="000000"/>
          <w:lang w:eastAsia="en-GB"/>
        </w:rPr>
        <w:t xml:space="preserve">by the relevant trustees </w:t>
      </w:r>
      <w:r>
        <w:rPr>
          <w:rFonts w:ascii="Verdana" w:eastAsia="Times New Roman" w:hAnsi="Verdana" w:cs="Times New Roman"/>
          <w:color w:val="000000"/>
          <w:lang w:eastAsia="en-GB"/>
        </w:rPr>
        <w:t xml:space="preserve">for formal </w:t>
      </w:r>
      <w:r w:rsidR="00E07DBA">
        <w:rPr>
          <w:rFonts w:ascii="Verdana" w:eastAsia="Times New Roman" w:hAnsi="Verdana" w:cs="Times New Roman"/>
          <w:color w:val="000000"/>
          <w:lang w:eastAsia="en-GB"/>
        </w:rPr>
        <w:t xml:space="preserve">consideration or </w:t>
      </w:r>
      <w:r>
        <w:rPr>
          <w:rFonts w:ascii="Verdana" w:eastAsia="Times New Roman" w:hAnsi="Verdana" w:cs="Times New Roman"/>
          <w:color w:val="000000"/>
          <w:lang w:eastAsia="en-GB"/>
        </w:rPr>
        <w:t>review</w:t>
      </w:r>
      <w:r w:rsidR="00E07DBA">
        <w:rPr>
          <w:rFonts w:ascii="Verdana" w:eastAsia="Times New Roman" w:hAnsi="Verdana" w:cs="Times New Roman"/>
          <w:color w:val="000000"/>
          <w:lang w:eastAsia="en-GB"/>
        </w:rPr>
        <w:t xml:space="preserve"> as appropriate</w:t>
      </w:r>
      <w:r w:rsidR="002E1B76" w:rsidRPr="005A3EC8">
        <w:rPr>
          <w:rFonts w:ascii="Verdana" w:eastAsia="Times New Roman" w:hAnsi="Verdana" w:cs="Times New Roman"/>
          <w:color w:val="000000"/>
          <w:lang w:eastAsia="en-GB"/>
        </w:rPr>
        <w:t>.</w:t>
      </w:r>
    </w:p>
    <w:p w14:paraId="1E54815B" w14:textId="77777777" w:rsidR="002E1B76" w:rsidRPr="005A3EC8" w:rsidRDefault="002E1B76" w:rsidP="002E1B76">
      <w:pPr>
        <w:snapToGrid w:val="0"/>
        <w:rPr>
          <w:rFonts w:ascii="Verdana" w:eastAsia="Times New Roman" w:hAnsi="Verdana" w:cs="Times New Roman"/>
          <w:i/>
          <w:iCs/>
          <w:color w:val="000000"/>
          <w:lang w:eastAsia="en-GB"/>
        </w:rPr>
      </w:pPr>
    </w:p>
    <w:p w14:paraId="2AF33509" w14:textId="77777777" w:rsidR="002E1B76" w:rsidRPr="005A3EC8" w:rsidRDefault="002E1B76" w:rsidP="002E1B76">
      <w:pPr>
        <w:snapToGrid w:val="0"/>
        <w:rPr>
          <w:rFonts w:ascii="Verdana" w:eastAsia="Times New Roman" w:hAnsi="Verdana" w:cs="Times New Roman"/>
          <w:i/>
          <w:iCs/>
          <w:color w:val="000000"/>
          <w:lang w:eastAsia="en-GB"/>
        </w:rPr>
      </w:pPr>
    </w:p>
    <w:p w14:paraId="4F465DDB" w14:textId="438B3975" w:rsidR="002E1B76" w:rsidRPr="00C0076A" w:rsidRDefault="006D6916" w:rsidP="002E1B76">
      <w:pPr>
        <w:pBdr>
          <w:top w:val="single" w:sz="4" w:space="1" w:color="auto"/>
          <w:left w:val="single" w:sz="4" w:space="1" w:color="auto"/>
          <w:bottom w:val="single" w:sz="4" w:space="1" w:color="auto"/>
          <w:right w:val="single" w:sz="4" w:space="1" w:color="auto"/>
        </w:pBdr>
        <w:snapToGrid w:val="0"/>
        <w:rPr>
          <w:rFonts w:ascii="Verdana" w:eastAsia="Times New Roman" w:hAnsi="Verdana" w:cs="Times New Roman"/>
          <w:b/>
          <w:bCs/>
          <w:color w:val="000000"/>
          <w:u w:val="single"/>
          <w:lang w:eastAsia="en-GB"/>
        </w:rPr>
      </w:pPr>
      <w:r w:rsidRPr="006D6916">
        <w:rPr>
          <w:rFonts w:ascii="Verdana" w:hAnsi="Verdana"/>
          <w:b/>
          <w:bCs/>
          <w:color w:val="000000"/>
        </w:rPr>
        <w:t xml:space="preserve">Resolution </w:t>
      </w:r>
      <w:r w:rsidR="00C433C3">
        <w:rPr>
          <w:rFonts w:ascii="Verdana" w:hAnsi="Verdana"/>
          <w:b/>
          <w:bCs/>
        </w:rPr>
        <w:t>2</w:t>
      </w:r>
      <w:r w:rsidR="002E1B76" w:rsidRPr="00C0076A">
        <w:rPr>
          <w:rFonts w:ascii="Verdana" w:hAnsi="Verdana"/>
          <w:b/>
          <w:bCs/>
        </w:rPr>
        <w:t xml:space="preserve">. </w:t>
      </w:r>
      <w:r w:rsidR="00CC749D" w:rsidRPr="00C0076A">
        <w:rPr>
          <w:rFonts w:ascii="Verdana" w:hAnsi="Verdana"/>
          <w:b/>
          <w:bCs/>
        </w:rPr>
        <w:t>Underpinning</w:t>
      </w:r>
      <w:r w:rsidR="00AB1C80" w:rsidRPr="00C0076A">
        <w:rPr>
          <w:rFonts w:ascii="Verdana" w:hAnsi="Verdana"/>
          <w:b/>
          <w:bCs/>
        </w:rPr>
        <w:t xml:space="preserve"> </w:t>
      </w:r>
      <w:r w:rsidR="00CC749D" w:rsidRPr="00C0076A">
        <w:rPr>
          <w:rFonts w:ascii="Verdana" w:hAnsi="Verdana"/>
          <w:b/>
          <w:bCs/>
        </w:rPr>
        <w:t>independence</w:t>
      </w:r>
      <w:r w:rsidR="001C5C93">
        <w:rPr>
          <w:rFonts w:ascii="Verdana" w:hAnsi="Verdana"/>
          <w:b/>
          <w:bCs/>
        </w:rPr>
        <w:t xml:space="preserve"> and</w:t>
      </w:r>
      <w:r w:rsidR="00CC749D" w:rsidRPr="00C0076A">
        <w:rPr>
          <w:rFonts w:ascii="Verdana" w:hAnsi="Verdana"/>
          <w:b/>
          <w:bCs/>
        </w:rPr>
        <w:t xml:space="preserve"> </w:t>
      </w:r>
      <w:r w:rsidR="000447CF" w:rsidRPr="00C0076A">
        <w:rPr>
          <w:rFonts w:ascii="Verdana" w:hAnsi="Verdana"/>
          <w:b/>
          <w:bCs/>
        </w:rPr>
        <w:t>flexibility</w:t>
      </w:r>
      <w:r w:rsidR="00AB1C80" w:rsidRPr="00C0076A">
        <w:rPr>
          <w:rFonts w:ascii="Verdana" w:hAnsi="Verdana"/>
          <w:b/>
          <w:bCs/>
        </w:rPr>
        <w:t xml:space="preserve"> </w:t>
      </w:r>
      <w:r w:rsidR="00CC749D" w:rsidRPr="00C0076A">
        <w:rPr>
          <w:rFonts w:ascii="Verdana" w:hAnsi="Verdana"/>
          <w:b/>
          <w:bCs/>
        </w:rPr>
        <w:t xml:space="preserve">in the operations of the </w:t>
      </w:r>
      <w:r w:rsidR="00AB1C80" w:rsidRPr="00C0076A">
        <w:rPr>
          <w:rFonts w:ascii="Verdana" w:hAnsi="Verdana"/>
          <w:b/>
          <w:bCs/>
        </w:rPr>
        <w:t xml:space="preserve">Council </w:t>
      </w:r>
      <w:r w:rsidR="00C0076A" w:rsidRPr="00C0076A">
        <w:rPr>
          <w:rFonts w:ascii="Verdana" w:hAnsi="Verdana"/>
          <w:b/>
          <w:bCs/>
        </w:rPr>
        <w:t xml:space="preserve">under </w:t>
      </w:r>
      <w:r w:rsidR="00C0076A" w:rsidRPr="00C0076A">
        <w:rPr>
          <w:rFonts w:ascii="Verdana" w:eastAsia="Times New Roman" w:hAnsi="Verdana" w:cs="Times New Roman"/>
          <w:b/>
          <w:bCs/>
          <w:color w:val="000000"/>
          <w:lang w:eastAsia="en-GB"/>
        </w:rPr>
        <w:t>its constitutional role</w:t>
      </w:r>
      <w:r w:rsidR="00C0076A">
        <w:rPr>
          <w:rFonts w:ascii="Verdana" w:eastAsia="Times New Roman" w:hAnsi="Verdana" w:cs="Times New Roman"/>
          <w:b/>
          <w:bCs/>
          <w:color w:val="000000"/>
          <w:lang w:eastAsia="en-GB"/>
        </w:rPr>
        <w:t xml:space="preserve">, </w:t>
      </w:r>
      <w:r w:rsidR="00CC749D" w:rsidRPr="00C0076A">
        <w:rPr>
          <w:rFonts w:ascii="Verdana" w:hAnsi="Verdana"/>
          <w:b/>
          <w:bCs/>
        </w:rPr>
        <w:t>including to</w:t>
      </w:r>
      <w:r w:rsidR="00AB1C80" w:rsidRPr="00C0076A">
        <w:rPr>
          <w:rFonts w:ascii="Verdana" w:hAnsi="Verdana"/>
          <w:b/>
          <w:bCs/>
        </w:rPr>
        <w:t xml:space="preserve"> </w:t>
      </w:r>
      <w:r w:rsidR="002E1B76" w:rsidRPr="00C0076A">
        <w:rPr>
          <w:rFonts w:ascii="Verdana" w:hAnsi="Verdana"/>
          <w:b/>
          <w:bCs/>
        </w:rPr>
        <w:t>develop as an inclusive</w:t>
      </w:r>
      <w:r w:rsidR="000447CF" w:rsidRPr="00C0076A">
        <w:rPr>
          <w:rFonts w:ascii="Verdana" w:hAnsi="Verdana"/>
          <w:b/>
          <w:bCs/>
        </w:rPr>
        <w:t xml:space="preserve"> </w:t>
      </w:r>
      <w:r w:rsidR="002E1B76" w:rsidRPr="00C0076A">
        <w:rPr>
          <w:rFonts w:ascii="Verdana" w:hAnsi="Verdana"/>
          <w:b/>
          <w:bCs/>
        </w:rPr>
        <w:t>forum</w:t>
      </w:r>
      <w:r w:rsidR="000447CF" w:rsidRPr="00C0076A">
        <w:rPr>
          <w:rFonts w:ascii="Verdana" w:hAnsi="Verdana"/>
          <w:b/>
          <w:bCs/>
        </w:rPr>
        <w:t xml:space="preserve"> for </w:t>
      </w:r>
      <w:r w:rsidR="001C5C93">
        <w:rPr>
          <w:rFonts w:ascii="Verdana" w:hAnsi="Verdana"/>
          <w:b/>
          <w:bCs/>
        </w:rPr>
        <w:t xml:space="preserve">IHBC </w:t>
      </w:r>
      <w:r w:rsidR="000447CF" w:rsidRPr="00C0076A">
        <w:rPr>
          <w:rFonts w:ascii="Verdana" w:hAnsi="Verdana"/>
          <w:b/>
          <w:bCs/>
        </w:rPr>
        <w:t>representation and development</w:t>
      </w:r>
      <w:r w:rsidR="00C0076A" w:rsidRPr="00C0076A">
        <w:rPr>
          <w:rFonts w:ascii="Verdana" w:eastAsia="Times New Roman" w:hAnsi="Verdana" w:cs="Times New Roman"/>
          <w:b/>
          <w:bCs/>
          <w:color w:val="000000"/>
          <w:lang w:eastAsia="en-GB"/>
        </w:rPr>
        <w:t xml:space="preserve"> as speci</w:t>
      </w:r>
      <w:r w:rsidR="00C0076A">
        <w:rPr>
          <w:rFonts w:ascii="Verdana" w:eastAsia="Times New Roman" w:hAnsi="Verdana" w:cs="Times New Roman"/>
          <w:b/>
          <w:bCs/>
          <w:color w:val="000000"/>
          <w:lang w:eastAsia="en-GB"/>
        </w:rPr>
        <w:t>f</w:t>
      </w:r>
      <w:r w:rsidR="00C0076A" w:rsidRPr="00C0076A">
        <w:rPr>
          <w:rFonts w:ascii="Verdana" w:eastAsia="Times New Roman" w:hAnsi="Verdana" w:cs="Times New Roman"/>
          <w:b/>
          <w:bCs/>
          <w:color w:val="000000"/>
          <w:lang w:eastAsia="en-GB"/>
        </w:rPr>
        <w:t xml:space="preserve">ied in </w:t>
      </w:r>
      <w:r w:rsidR="009A30AF">
        <w:rPr>
          <w:rFonts w:ascii="Verdana" w:eastAsia="Times New Roman" w:hAnsi="Verdana" w:cs="Times New Roman"/>
          <w:b/>
          <w:bCs/>
          <w:color w:val="000000"/>
          <w:lang w:eastAsia="en-GB"/>
        </w:rPr>
        <w:t xml:space="preserve">the IHBC’s 2020/21 </w:t>
      </w:r>
      <w:r w:rsidR="00C0076A" w:rsidRPr="00C0076A">
        <w:rPr>
          <w:rFonts w:ascii="Verdana" w:eastAsia="Times New Roman" w:hAnsi="Verdana" w:cs="Times New Roman"/>
          <w:b/>
          <w:bCs/>
          <w:color w:val="000000"/>
          <w:lang w:eastAsia="en-GB"/>
        </w:rPr>
        <w:t>Articles</w:t>
      </w:r>
      <w:r w:rsidR="009A30AF">
        <w:rPr>
          <w:rFonts w:ascii="Verdana" w:eastAsia="Times New Roman" w:hAnsi="Verdana" w:cs="Times New Roman"/>
          <w:b/>
          <w:bCs/>
          <w:color w:val="000000"/>
          <w:lang w:eastAsia="en-GB"/>
        </w:rPr>
        <w:t>: 1,</w:t>
      </w:r>
      <w:r w:rsidR="00C0076A" w:rsidRPr="00C0076A">
        <w:rPr>
          <w:rFonts w:ascii="Verdana" w:eastAsia="Times New Roman" w:hAnsi="Verdana" w:cs="Times New Roman"/>
          <w:b/>
          <w:bCs/>
          <w:color w:val="000000"/>
          <w:lang w:eastAsia="en-GB"/>
        </w:rPr>
        <w:t xml:space="preserve"> 28.2 and 28.3.</w:t>
      </w:r>
    </w:p>
    <w:p w14:paraId="14AE053A" w14:textId="77777777" w:rsidR="00A802D5" w:rsidRDefault="00A802D5" w:rsidP="00A802D5">
      <w:pPr>
        <w:pBdr>
          <w:top w:val="single" w:sz="4" w:space="1" w:color="auto"/>
          <w:left w:val="single" w:sz="4" w:space="1" w:color="auto"/>
          <w:bottom w:val="single" w:sz="4" w:space="1" w:color="auto"/>
          <w:right w:val="single" w:sz="4" w:space="1" w:color="auto"/>
        </w:pBdr>
        <w:snapToGrid w:val="0"/>
        <w:rPr>
          <w:rFonts w:ascii="Verdana" w:hAnsi="Verdana"/>
          <w:u w:val="single"/>
        </w:rPr>
      </w:pPr>
    </w:p>
    <w:p w14:paraId="06828816" w14:textId="00930AAE" w:rsidR="0040607E" w:rsidRPr="002E6DB4" w:rsidRDefault="0040607E" w:rsidP="0040607E">
      <w:pPr>
        <w:pBdr>
          <w:top w:val="single" w:sz="4" w:space="1" w:color="auto"/>
          <w:left w:val="single" w:sz="4" w:space="1" w:color="auto"/>
          <w:bottom w:val="single" w:sz="4" w:space="1" w:color="auto"/>
          <w:right w:val="single" w:sz="4" w:space="1" w:color="auto"/>
        </w:pBdr>
        <w:snapToGrid w:val="0"/>
        <w:rPr>
          <w:rFonts w:ascii="Verdana" w:eastAsia="Times New Roman" w:hAnsi="Verdana" w:cs="Times New Roman"/>
          <w:b/>
          <w:bCs/>
          <w:color w:val="000000"/>
          <w:u w:val="single"/>
          <w:lang w:eastAsia="en-GB"/>
        </w:rPr>
      </w:pPr>
      <w:r w:rsidRPr="002E6DB4">
        <w:rPr>
          <w:rFonts w:ascii="Verdana" w:hAnsi="Verdana"/>
          <w:b/>
          <w:bCs/>
          <w:color w:val="000000"/>
          <w:u w:val="single"/>
        </w:rPr>
        <w:t>Resolution</w:t>
      </w:r>
    </w:p>
    <w:p w14:paraId="3F6C9E1A" w14:textId="25D7D749" w:rsidR="00CC749D" w:rsidRPr="005A3EC8" w:rsidRDefault="00CC749D" w:rsidP="00CC749D">
      <w:pPr>
        <w:pBdr>
          <w:top w:val="single" w:sz="4" w:space="1" w:color="auto"/>
          <w:left w:val="single" w:sz="4" w:space="1" w:color="auto"/>
          <w:bottom w:val="single" w:sz="4" w:space="1" w:color="auto"/>
          <w:right w:val="single" w:sz="4" w:space="1" w:color="auto"/>
        </w:pBdr>
        <w:snapToGrid w:val="0"/>
        <w:rPr>
          <w:rFonts w:ascii="Verdana" w:hAnsi="Verdana"/>
        </w:rPr>
      </w:pPr>
      <w:r>
        <w:rPr>
          <w:rFonts w:ascii="Verdana" w:hAnsi="Verdana"/>
        </w:rPr>
        <w:t xml:space="preserve">The Board agrees to </w:t>
      </w:r>
      <w:r w:rsidR="00C433C3">
        <w:rPr>
          <w:rFonts w:ascii="Verdana" w:hAnsi="Verdana"/>
        </w:rPr>
        <w:t>encourage</w:t>
      </w:r>
      <w:r>
        <w:rPr>
          <w:rFonts w:ascii="Verdana" w:hAnsi="Verdana"/>
        </w:rPr>
        <w:t xml:space="preserve"> the </w:t>
      </w:r>
      <w:r w:rsidRPr="005A3EC8">
        <w:rPr>
          <w:rFonts w:ascii="Verdana" w:hAnsi="Verdana"/>
        </w:rPr>
        <w:t xml:space="preserve">operation </w:t>
      </w:r>
      <w:r>
        <w:rPr>
          <w:rFonts w:ascii="Verdana" w:hAnsi="Verdana"/>
        </w:rPr>
        <w:t xml:space="preserve">and </w:t>
      </w:r>
      <w:r w:rsidR="00C433C3">
        <w:rPr>
          <w:rFonts w:ascii="Verdana" w:hAnsi="Verdana"/>
        </w:rPr>
        <w:t xml:space="preserve">development </w:t>
      </w:r>
      <w:r w:rsidRPr="005A3EC8">
        <w:rPr>
          <w:rFonts w:ascii="Verdana" w:hAnsi="Verdana"/>
        </w:rPr>
        <w:t xml:space="preserve">of Council </w:t>
      </w:r>
      <w:r w:rsidR="007B6E9D">
        <w:rPr>
          <w:rFonts w:ascii="Verdana" w:hAnsi="Verdana"/>
        </w:rPr>
        <w:t>as an a</w:t>
      </w:r>
      <w:r w:rsidR="007B6E9D" w:rsidRPr="005A3EC8">
        <w:rPr>
          <w:rFonts w:ascii="Verdana" w:hAnsi="Verdana"/>
        </w:rPr>
        <w:t xml:space="preserve">dvisory and training </w:t>
      </w:r>
      <w:r w:rsidR="007B6E9D">
        <w:rPr>
          <w:rFonts w:ascii="Verdana" w:hAnsi="Verdana"/>
        </w:rPr>
        <w:t>resource</w:t>
      </w:r>
      <w:r w:rsidR="007B6E9D" w:rsidRPr="005A3EC8">
        <w:rPr>
          <w:rFonts w:ascii="Verdana" w:hAnsi="Verdana"/>
        </w:rPr>
        <w:t xml:space="preserve"> </w:t>
      </w:r>
      <w:r w:rsidR="007B6E9D">
        <w:rPr>
          <w:rFonts w:ascii="Verdana" w:hAnsi="Verdana"/>
        </w:rPr>
        <w:t>for the IHBC,</w:t>
      </w:r>
      <w:r w:rsidR="007B6E9D" w:rsidRPr="005A3EC8">
        <w:rPr>
          <w:rFonts w:ascii="Verdana" w:hAnsi="Verdana"/>
        </w:rPr>
        <w:t xml:space="preserve"> </w:t>
      </w:r>
      <w:r w:rsidR="00C0076A" w:rsidRPr="00C433C3">
        <w:rPr>
          <w:rFonts w:ascii="Verdana" w:eastAsia="Times New Roman" w:hAnsi="Verdana" w:cs="Times New Roman"/>
          <w:color w:val="000000"/>
          <w:lang w:eastAsia="en-GB"/>
        </w:rPr>
        <w:t>as outlined in Articles 1 and 28</w:t>
      </w:r>
      <w:r w:rsidR="00C0076A" w:rsidRPr="00C433C3">
        <w:rPr>
          <w:rFonts w:ascii="Verdana" w:hAnsi="Verdana"/>
        </w:rPr>
        <w:t>,</w:t>
      </w:r>
      <w:r w:rsidR="00C0076A">
        <w:rPr>
          <w:rFonts w:ascii="Verdana" w:hAnsi="Verdana"/>
        </w:rPr>
        <w:t xml:space="preserve"> </w:t>
      </w:r>
      <w:r w:rsidR="007B6E9D">
        <w:rPr>
          <w:rFonts w:ascii="Verdana" w:hAnsi="Verdana"/>
        </w:rPr>
        <w:t xml:space="preserve">notably by </w:t>
      </w:r>
      <w:r w:rsidR="009A30AF">
        <w:rPr>
          <w:rFonts w:ascii="Verdana" w:hAnsi="Verdana"/>
        </w:rPr>
        <w:t>agreeing to prioritise</w:t>
      </w:r>
      <w:r w:rsidR="005238D5">
        <w:rPr>
          <w:rFonts w:ascii="Verdana" w:hAnsi="Verdana"/>
        </w:rPr>
        <w:t xml:space="preserve"> </w:t>
      </w:r>
      <w:r w:rsidR="00C3283A">
        <w:rPr>
          <w:rFonts w:ascii="Verdana" w:hAnsi="Verdana"/>
        </w:rPr>
        <w:t xml:space="preserve">its </w:t>
      </w:r>
      <w:r w:rsidR="005238D5">
        <w:rPr>
          <w:rFonts w:ascii="Verdana" w:hAnsi="Verdana"/>
        </w:rPr>
        <w:t>population and access</w:t>
      </w:r>
      <w:r w:rsidR="00C3283A">
        <w:rPr>
          <w:rFonts w:ascii="Verdana" w:hAnsi="Verdana"/>
        </w:rPr>
        <w:t xml:space="preserve"> as follows</w:t>
      </w:r>
      <w:r w:rsidRPr="005A3EC8">
        <w:rPr>
          <w:rFonts w:ascii="Verdana" w:hAnsi="Verdana"/>
        </w:rPr>
        <w:t>:</w:t>
      </w:r>
    </w:p>
    <w:p w14:paraId="44FA2EA7" w14:textId="63114299" w:rsidR="00CC749D" w:rsidRPr="004602C6" w:rsidRDefault="00CC749D" w:rsidP="00CC749D">
      <w:pPr>
        <w:pBdr>
          <w:top w:val="single" w:sz="4" w:space="1" w:color="auto"/>
          <w:left w:val="single" w:sz="4" w:space="1" w:color="auto"/>
          <w:bottom w:val="single" w:sz="4" w:space="1" w:color="auto"/>
          <w:right w:val="single" w:sz="4" w:space="1" w:color="auto"/>
        </w:pBdr>
        <w:snapToGrid w:val="0"/>
        <w:rPr>
          <w:rFonts w:ascii="Verdana" w:hAnsi="Verdana"/>
          <w:color w:val="000000"/>
        </w:rPr>
      </w:pPr>
      <w:r w:rsidRPr="005A3EC8">
        <w:rPr>
          <w:rFonts w:ascii="Verdana" w:hAnsi="Verdana"/>
        </w:rPr>
        <w:t>- Prioritised</w:t>
      </w:r>
      <w:r>
        <w:rPr>
          <w:rFonts w:ascii="Verdana" w:hAnsi="Verdana"/>
        </w:rPr>
        <w:t xml:space="preserve"> </w:t>
      </w:r>
      <w:r w:rsidRPr="005A3EC8">
        <w:rPr>
          <w:rFonts w:ascii="Verdana" w:hAnsi="Verdana"/>
        </w:rPr>
        <w:t xml:space="preserve">‘in-person’ access </w:t>
      </w:r>
      <w:r>
        <w:rPr>
          <w:rFonts w:ascii="Verdana" w:hAnsi="Verdana"/>
        </w:rPr>
        <w:t xml:space="preserve">to Council </w:t>
      </w:r>
      <w:r w:rsidRPr="005A3EC8">
        <w:rPr>
          <w:rFonts w:ascii="Verdana" w:hAnsi="Verdana"/>
        </w:rPr>
        <w:t xml:space="preserve">by </w:t>
      </w:r>
      <w:r>
        <w:rPr>
          <w:rFonts w:ascii="Verdana" w:hAnsi="Verdana"/>
        </w:rPr>
        <w:t xml:space="preserve">all </w:t>
      </w:r>
      <w:r w:rsidRPr="004602C6">
        <w:rPr>
          <w:rFonts w:ascii="Verdana" w:hAnsi="Verdana"/>
        </w:rPr>
        <w:t>T</w:t>
      </w:r>
      <w:r w:rsidRPr="004602C6">
        <w:rPr>
          <w:rFonts w:ascii="Verdana" w:hAnsi="Verdana"/>
          <w:color w:val="000000"/>
        </w:rPr>
        <w:t xml:space="preserve">rustees, Committee </w:t>
      </w:r>
      <w:r>
        <w:rPr>
          <w:rFonts w:ascii="Verdana" w:hAnsi="Verdana"/>
          <w:color w:val="000000"/>
        </w:rPr>
        <w:t>Chairs,</w:t>
      </w:r>
      <w:r w:rsidRPr="004602C6">
        <w:rPr>
          <w:rFonts w:ascii="Verdana" w:hAnsi="Verdana"/>
          <w:color w:val="000000"/>
        </w:rPr>
        <w:t xml:space="preserve"> and a MINIMUM of two places to each Branch, including at least 1 Branch representative</w:t>
      </w:r>
      <w:r w:rsidR="009A30AF">
        <w:rPr>
          <w:rFonts w:ascii="Verdana" w:hAnsi="Verdana"/>
          <w:color w:val="000000"/>
        </w:rPr>
        <w:t>.</w:t>
      </w:r>
    </w:p>
    <w:p w14:paraId="77B6476B" w14:textId="7F13EA57" w:rsidR="00CC749D" w:rsidRPr="005A3EC8" w:rsidRDefault="00CC749D" w:rsidP="00CC749D">
      <w:pPr>
        <w:pBdr>
          <w:top w:val="single" w:sz="4" w:space="1" w:color="auto"/>
          <w:left w:val="single" w:sz="4" w:space="1" w:color="auto"/>
          <w:bottom w:val="single" w:sz="4" w:space="1" w:color="auto"/>
          <w:right w:val="single" w:sz="4" w:space="1" w:color="auto"/>
        </w:pBdr>
        <w:snapToGrid w:val="0"/>
        <w:rPr>
          <w:rFonts w:ascii="Verdana" w:hAnsi="Verdana"/>
        </w:rPr>
      </w:pPr>
      <w:r w:rsidRPr="005A3EC8">
        <w:rPr>
          <w:rFonts w:ascii="Verdana" w:hAnsi="Verdana"/>
          <w:i/>
          <w:iCs/>
          <w:color w:val="000000"/>
        </w:rPr>
        <w:t xml:space="preserve">- </w:t>
      </w:r>
      <w:r w:rsidR="009A30AF">
        <w:rPr>
          <w:rFonts w:ascii="Verdana" w:hAnsi="Verdana"/>
          <w:color w:val="000000"/>
        </w:rPr>
        <w:t xml:space="preserve">Digital </w:t>
      </w:r>
      <w:r w:rsidRPr="005A3EC8">
        <w:rPr>
          <w:rFonts w:ascii="Verdana" w:hAnsi="Verdana"/>
        </w:rPr>
        <w:t xml:space="preserve">access </w:t>
      </w:r>
      <w:r>
        <w:rPr>
          <w:rFonts w:ascii="Verdana" w:hAnsi="Verdana"/>
        </w:rPr>
        <w:t xml:space="preserve">to Council </w:t>
      </w:r>
      <w:r w:rsidRPr="005A3EC8">
        <w:rPr>
          <w:rFonts w:ascii="Verdana" w:hAnsi="Verdana"/>
        </w:rPr>
        <w:t>by all</w:t>
      </w:r>
      <w:r>
        <w:rPr>
          <w:rFonts w:ascii="Verdana" w:hAnsi="Verdana"/>
        </w:rPr>
        <w:t xml:space="preserve"> members and, as appropriate, supporters</w:t>
      </w:r>
      <w:r w:rsidRPr="005A3EC8">
        <w:rPr>
          <w:rFonts w:ascii="Verdana" w:hAnsi="Verdana"/>
        </w:rPr>
        <w:t xml:space="preserve"> </w:t>
      </w:r>
      <w:r w:rsidR="007B6E9D">
        <w:rPr>
          <w:rFonts w:ascii="Verdana" w:hAnsi="Verdana"/>
        </w:rPr>
        <w:t>of the IHBC’s Council operations</w:t>
      </w:r>
      <w:r w:rsidRPr="005A3EC8">
        <w:rPr>
          <w:rFonts w:ascii="Verdana" w:hAnsi="Verdana"/>
        </w:rPr>
        <w:t>.</w:t>
      </w:r>
    </w:p>
    <w:p w14:paraId="327680F7" w14:textId="77777777" w:rsidR="002E1B76" w:rsidRPr="005A3EC8" w:rsidRDefault="002E1B76" w:rsidP="002E1B76">
      <w:pPr>
        <w:pBdr>
          <w:top w:val="single" w:sz="4" w:space="1" w:color="auto"/>
          <w:left w:val="single" w:sz="4" w:space="1" w:color="auto"/>
          <w:bottom w:val="single" w:sz="4" w:space="1" w:color="auto"/>
          <w:right w:val="single" w:sz="4" w:space="1" w:color="auto"/>
        </w:pBdr>
        <w:snapToGrid w:val="0"/>
        <w:rPr>
          <w:rFonts w:ascii="Verdana" w:eastAsia="Times New Roman" w:hAnsi="Verdana" w:cs="Times New Roman"/>
          <w:color w:val="000000"/>
          <w:u w:val="single"/>
          <w:lang w:eastAsia="en-GB"/>
        </w:rPr>
      </w:pPr>
    </w:p>
    <w:p w14:paraId="4AD8464E" w14:textId="7AFF4299" w:rsidR="00AB1C80" w:rsidRPr="002E6DB4" w:rsidRDefault="00AB1C80" w:rsidP="002E1B76">
      <w:pPr>
        <w:pBdr>
          <w:top w:val="single" w:sz="4" w:space="1" w:color="auto"/>
          <w:left w:val="single" w:sz="4" w:space="1" w:color="auto"/>
          <w:bottom w:val="single" w:sz="4" w:space="1" w:color="auto"/>
          <w:right w:val="single" w:sz="4" w:space="1"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Interim Guidance</w:t>
      </w:r>
    </w:p>
    <w:p w14:paraId="6795356A" w14:textId="026333BF" w:rsidR="00AB1C80" w:rsidRDefault="007B6E9D" w:rsidP="002E1B76">
      <w:pPr>
        <w:pBdr>
          <w:top w:val="single" w:sz="4" w:space="1" w:color="auto"/>
          <w:left w:val="single" w:sz="4" w:space="1" w:color="auto"/>
          <w:bottom w:val="single" w:sz="4" w:space="1" w:color="auto"/>
          <w:right w:val="single" w:sz="4" w:space="1" w:color="auto"/>
        </w:pBdr>
        <w:snapToGrid w:val="0"/>
        <w:rPr>
          <w:rFonts w:ascii="Verdana" w:hAnsi="Verdana"/>
        </w:rPr>
      </w:pPr>
      <w:r>
        <w:rPr>
          <w:rFonts w:ascii="Verdana" w:hAnsi="Verdana"/>
        </w:rPr>
        <w:t xml:space="preserve">Trustees with </w:t>
      </w:r>
      <w:r w:rsidR="00AB1C80">
        <w:rPr>
          <w:rFonts w:ascii="Verdana" w:hAnsi="Verdana"/>
        </w:rPr>
        <w:t xml:space="preserve">delegated </w:t>
      </w:r>
      <w:r>
        <w:rPr>
          <w:rFonts w:ascii="Verdana" w:hAnsi="Verdana"/>
        </w:rPr>
        <w:t>authority for oversight of the Council</w:t>
      </w:r>
      <w:r w:rsidR="001C5C93">
        <w:rPr>
          <w:rFonts w:ascii="Verdana" w:hAnsi="Verdana"/>
        </w:rPr>
        <w:t>, as appointed under Resolution 1 above,</w:t>
      </w:r>
      <w:r>
        <w:rPr>
          <w:rFonts w:ascii="Verdana" w:hAnsi="Verdana"/>
        </w:rPr>
        <w:t xml:space="preserve"> are </w:t>
      </w:r>
      <w:r w:rsidR="00EE6179">
        <w:rPr>
          <w:rFonts w:ascii="Verdana" w:hAnsi="Verdana"/>
        </w:rPr>
        <w:t>encouraged</w:t>
      </w:r>
      <w:r>
        <w:rPr>
          <w:rFonts w:ascii="Verdana" w:hAnsi="Verdana"/>
        </w:rPr>
        <w:t xml:space="preserve"> to work in </w:t>
      </w:r>
      <w:r>
        <w:rPr>
          <w:rFonts w:ascii="Verdana" w:hAnsi="Verdana"/>
        </w:rPr>
        <w:lastRenderedPageBreak/>
        <w:t xml:space="preserve">partnership with the IHBC </w:t>
      </w:r>
      <w:r w:rsidR="00AB1C80">
        <w:rPr>
          <w:rFonts w:ascii="Verdana" w:hAnsi="Verdana"/>
        </w:rPr>
        <w:t xml:space="preserve">President </w:t>
      </w:r>
      <w:r w:rsidR="00C433C3">
        <w:rPr>
          <w:rFonts w:ascii="Verdana" w:hAnsi="Verdana"/>
        </w:rPr>
        <w:t xml:space="preserve"> - </w:t>
      </w:r>
      <w:r w:rsidR="00AB1C80">
        <w:rPr>
          <w:rFonts w:ascii="Verdana" w:hAnsi="Verdana"/>
        </w:rPr>
        <w:t>as representative</w:t>
      </w:r>
      <w:r>
        <w:rPr>
          <w:rFonts w:ascii="Verdana" w:hAnsi="Verdana"/>
        </w:rPr>
        <w:t xml:space="preserve"> of the Council </w:t>
      </w:r>
      <w:r w:rsidR="001C5C93">
        <w:rPr>
          <w:rFonts w:ascii="Verdana" w:hAnsi="Verdana"/>
        </w:rPr>
        <w:t>to</w:t>
      </w:r>
      <w:r>
        <w:rPr>
          <w:rFonts w:ascii="Verdana" w:hAnsi="Verdana"/>
        </w:rPr>
        <w:t xml:space="preserve"> the Board</w:t>
      </w:r>
      <w:r w:rsidR="00C433C3">
        <w:rPr>
          <w:rFonts w:ascii="Verdana" w:hAnsi="Verdana"/>
        </w:rPr>
        <w:t xml:space="preserve"> - </w:t>
      </w:r>
      <w:r>
        <w:rPr>
          <w:rFonts w:ascii="Verdana" w:hAnsi="Verdana"/>
        </w:rPr>
        <w:t>to ensure Council</w:t>
      </w:r>
      <w:r w:rsidR="00EE6179">
        <w:rPr>
          <w:rFonts w:ascii="Verdana" w:hAnsi="Verdana"/>
        </w:rPr>
        <w:t>’s exploration of options</w:t>
      </w:r>
      <w:r w:rsidR="00C433C3">
        <w:rPr>
          <w:rFonts w:ascii="Verdana" w:hAnsi="Verdana"/>
        </w:rPr>
        <w:t xml:space="preserve"> for operation and development</w:t>
      </w:r>
      <w:r w:rsidR="00AB1C80">
        <w:rPr>
          <w:rFonts w:ascii="Verdana" w:hAnsi="Verdana"/>
        </w:rPr>
        <w:t>.</w:t>
      </w:r>
    </w:p>
    <w:p w14:paraId="4A82BC10" w14:textId="3A1ADF9B" w:rsidR="002E1B76" w:rsidRPr="000447CF" w:rsidRDefault="002E1B76" w:rsidP="002E1B76">
      <w:pPr>
        <w:pBdr>
          <w:top w:val="single" w:sz="4" w:space="1" w:color="auto"/>
          <w:left w:val="single" w:sz="4" w:space="1" w:color="auto"/>
          <w:bottom w:val="single" w:sz="4" w:space="1" w:color="auto"/>
          <w:right w:val="single" w:sz="4" w:space="1" w:color="auto"/>
        </w:pBdr>
        <w:snapToGrid w:val="0"/>
        <w:rPr>
          <w:rFonts w:ascii="Verdana" w:hAnsi="Verdana"/>
        </w:rPr>
      </w:pPr>
    </w:p>
    <w:p w14:paraId="7AFA28AB" w14:textId="24DAD87B" w:rsidR="002E1B76" w:rsidRDefault="002E1B76" w:rsidP="002E1B76">
      <w:pPr>
        <w:snapToGrid w:val="0"/>
        <w:rPr>
          <w:rFonts w:ascii="Verdana" w:eastAsia="Times New Roman" w:hAnsi="Verdana" w:cs="Times New Roman"/>
          <w:i/>
          <w:iCs/>
          <w:color w:val="000000"/>
          <w:lang w:eastAsia="en-GB"/>
        </w:rPr>
      </w:pPr>
    </w:p>
    <w:p w14:paraId="7AAFBB20" w14:textId="77777777" w:rsidR="00AB54A7" w:rsidRDefault="00AB54A7" w:rsidP="002E1B76">
      <w:pPr>
        <w:snapToGrid w:val="0"/>
        <w:rPr>
          <w:rFonts w:ascii="Verdana" w:eastAsia="Times New Roman" w:hAnsi="Verdana" w:cs="Times New Roman"/>
          <w:i/>
          <w:iCs/>
          <w:color w:val="000000"/>
          <w:lang w:eastAsia="en-GB"/>
        </w:rPr>
      </w:pPr>
    </w:p>
    <w:p w14:paraId="6E078A62" w14:textId="460A7452" w:rsidR="00C3283A" w:rsidRPr="005A3EC8" w:rsidRDefault="006D6916"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6D6916">
        <w:rPr>
          <w:rFonts w:ascii="Verdana" w:hAnsi="Verdana"/>
          <w:b/>
          <w:bCs/>
          <w:color w:val="000000"/>
        </w:rPr>
        <w:t>Resolution</w:t>
      </w:r>
      <w:r>
        <w:rPr>
          <w:rFonts w:ascii="Verdana" w:hAnsi="Verdana"/>
          <w:b/>
          <w:bCs/>
          <w:color w:val="000000"/>
        </w:rPr>
        <w:t xml:space="preserve"> 3</w:t>
      </w:r>
      <w:r w:rsidR="00C3283A">
        <w:rPr>
          <w:rFonts w:ascii="Verdana" w:hAnsi="Verdana"/>
          <w:b/>
          <w:bCs/>
          <w:color w:val="000000"/>
        </w:rPr>
        <w:t>. F</w:t>
      </w:r>
      <w:r w:rsidR="00C3283A" w:rsidRPr="005A3EC8">
        <w:rPr>
          <w:rFonts w:ascii="Verdana" w:hAnsi="Verdana"/>
          <w:b/>
          <w:bCs/>
          <w:color w:val="000000"/>
        </w:rPr>
        <w:t>ormalis</w:t>
      </w:r>
      <w:r w:rsidR="00C3283A">
        <w:rPr>
          <w:rFonts w:ascii="Verdana" w:hAnsi="Verdana"/>
          <w:b/>
          <w:bCs/>
          <w:color w:val="000000"/>
        </w:rPr>
        <w:t>ing</w:t>
      </w:r>
      <w:r w:rsidR="00C3283A" w:rsidRPr="005A3EC8">
        <w:rPr>
          <w:rFonts w:ascii="Verdana" w:hAnsi="Verdana"/>
          <w:b/>
          <w:bCs/>
          <w:color w:val="000000"/>
        </w:rPr>
        <w:t xml:space="preserve"> the </w:t>
      </w:r>
      <w:r w:rsidR="00C3283A">
        <w:rPr>
          <w:rFonts w:ascii="Verdana" w:hAnsi="Verdana"/>
          <w:b/>
          <w:bCs/>
          <w:color w:val="000000"/>
        </w:rPr>
        <w:t>right of the IHBC President, as formal representative of Council, to attend and speak to all Board meetings</w:t>
      </w:r>
      <w:r w:rsidR="00C3283A" w:rsidRPr="00FC47AE">
        <w:rPr>
          <w:rFonts w:ascii="Verdana" w:hAnsi="Verdana"/>
          <w:b/>
          <w:bCs/>
          <w:i/>
          <w:iCs/>
          <w:color w:val="000000"/>
        </w:rPr>
        <w:t>.</w:t>
      </w:r>
    </w:p>
    <w:p w14:paraId="1A1E2AEB" w14:textId="77777777" w:rsidR="00C3283A" w:rsidRPr="005A3EC8" w:rsidRDefault="00C3283A"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p>
    <w:p w14:paraId="126146ED" w14:textId="77777777" w:rsidR="00C3283A" w:rsidRPr="002E6DB4" w:rsidRDefault="00C3283A"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hAnsi="Verdana"/>
          <w:b/>
          <w:bCs/>
          <w:color w:val="000000"/>
          <w:u w:val="single"/>
        </w:rPr>
        <w:t>Resolution</w:t>
      </w:r>
    </w:p>
    <w:p w14:paraId="38EAA580" w14:textId="63AADDD2" w:rsidR="00C3283A" w:rsidRDefault="00AB54A7" w:rsidP="00C3283A">
      <w:pPr>
        <w:pBdr>
          <w:top w:val="single" w:sz="4" w:space="1" w:color="auto"/>
          <w:left w:val="single" w:sz="4" w:space="4" w:color="auto"/>
          <w:bottom w:val="single" w:sz="4" w:space="1" w:color="auto"/>
          <w:right w:val="single" w:sz="4" w:space="4" w:color="auto"/>
        </w:pBdr>
        <w:snapToGrid w:val="0"/>
        <w:rPr>
          <w:rFonts w:ascii="Verdana" w:hAnsi="Verdana"/>
          <w:color w:val="000000"/>
        </w:rPr>
      </w:pPr>
      <w:r>
        <w:rPr>
          <w:rFonts w:ascii="Verdana" w:eastAsia="Times New Roman" w:hAnsi="Verdana" w:cs="Times New Roman"/>
          <w:color w:val="000000"/>
          <w:lang w:eastAsia="en-GB"/>
        </w:rPr>
        <w:t xml:space="preserve">To formally authorise </w:t>
      </w:r>
      <w:r w:rsidR="00C3283A">
        <w:rPr>
          <w:rFonts w:ascii="Verdana" w:eastAsia="Times New Roman" w:hAnsi="Verdana" w:cs="Times New Roman"/>
          <w:color w:val="000000"/>
          <w:lang w:eastAsia="en-GB"/>
        </w:rPr>
        <w:t xml:space="preserve">the </w:t>
      </w:r>
      <w:r>
        <w:rPr>
          <w:rFonts w:ascii="Verdana" w:eastAsia="Times New Roman" w:hAnsi="Verdana" w:cs="Times New Roman"/>
          <w:color w:val="000000"/>
          <w:lang w:eastAsia="en-GB"/>
        </w:rPr>
        <w:t>IHBC’s current President to attend, report and speak to all and any Board meetings</w:t>
      </w:r>
      <w:r w:rsidR="00C3283A">
        <w:rPr>
          <w:rFonts w:ascii="Verdana" w:hAnsi="Verdana"/>
          <w:color w:val="000000"/>
        </w:rPr>
        <w:t>.</w:t>
      </w:r>
    </w:p>
    <w:p w14:paraId="1CDBEA35" w14:textId="77777777" w:rsidR="00C3283A" w:rsidRPr="00FC47AE" w:rsidRDefault="00C3283A"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p>
    <w:p w14:paraId="3BB4AA67" w14:textId="77777777" w:rsidR="00C3283A" w:rsidRPr="002E6DB4" w:rsidRDefault="00C3283A"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Interim Guidance</w:t>
      </w:r>
    </w:p>
    <w:p w14:paraId="1CF9FF45" w14:textId="1D10C7E1" w:rsidR="00C3283A" w:rsidRDefault="00AB54A7" w:rsidP="00C3283A">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The IHBC’s President is encouraged to report formally to the Board on matters from Council considered relevant to the operations and decisions of the Board, and advise trustees on any matters pertaining to the Council as they arise</w:t>
      </w:r>
      <w:r w:rsidR="00C3283A">
        <w:rPr>
          <w:rFonts w:ascii="Verdana" w:hAnsi="Verdana"/>
          <w:color w:val="000000"/>
        </w:rPr>
        <w:t>.</w:t>
      </w:r>
    </w:p>
    <w:p w14:paraId="701EF0C4" w14:textId="77777777" w:rsidR="00C3283A" w:rsidRDefault="00C3283A" w:rsidP="002E1B76">
      <w:pPr>
        <w:snapToGrid w:val="0"/>
        <w:rPr>
          <w:rFonts w:ascii="Verdana" w:eastAsia="Times New Roman" w:hAnsi="Verdana" w:cs="Times New Roman"/>
          <w:i/>
          <w:iCs/>
          <w:color w:val="000000"/>
          <w:lang w:eastAsia="en-GB"/>
        </w:rPr>
      </w:pPr>
    </w:p>
    <w:p w14:paraId="7FD8379F" w14:textId="77777777" w:rsidR="00AB54A7" w:rsidRPr="005A3EC8" w:rsidRDefault="00AB54A7" w:rsidP="002E1B76">
      <w:pPr>
        <w:snapToGrid w:val="0"/>
        <w:rPr>
          <w:rFonts w:ascii="Verdana" w:eastAsia="Times New Roman" w:hAnsi="Verdana" w:cs="Times New Roman"/>
          <w:i/>
          <w:iCs/>
          <w:color w:val="000000"/>
          <w:lang w:eastAsia="en-GB"/>
        </w:rPr>
      </w:pPr>
    </w:p>
    <w:p w14:paraId="7B1C9B51" w14:textId="02B26F91" w:rsidR="00C433C3" w:rsidRDefault="006D6916" w:rsidP="00C433C3">
      <w:pPr>
        <w:pBdr>
          <w:top w:val="single" w:sz="4" w:space="1" w:color="auto"/>
          <w:left w:val="single" w:sz="4" w:space="4" w:color="auto"/>
          <w:bottom w:val="single" w:sz="4" w:space="1" w:color="auto"/>
          <w:right w:val="single" w:sz="4" w:space="4" w:color="auto"/>
        </w:pBdr>
        <w:snapToGrid w:val="0"/>
        <w:rPr>
          <w:rFonts w:ascii="Verdana" w:hAnsi="Verdana"/>
          <w:color w:val="000000"/>
        </w:rPr>
      </w:pPr>
      <w:r w:rsidRPr="006D6916">
        <w:rPr>
          <w:rFonts w:ascii="Verdana" w:hAnsi="Verdana"/>
          <w:b/>
          <w:bCs/>
          <w:color w:val="000000"/>
        </w:rPr>
        <w:t xml:space="preserve">Resolution </w:t>
      </w:r>
      <w:r w:rsidR="00C3283A">
        <w:rPr>
          <w:rFonts w:ascii="Verdana" w:hAnsi="Verdana"/>
          <w:b/>
          <w:bCs/>
          <w:color w:val="000000"/>
        </w:rPr>
        <w:t>4</w:t>
      </w:r>
      <w:r w:rsidR="002E1B76">
        <w:rPr>
          <w:rFonts w:ascii="Verdana" w:hAnsi="Verdana"/>
          <w:b/>
          <w:bCs/>
          <w:color w:val="000000"/>
        </w:rPr>
        <w:t xml:space="preserve">. </w:t>
      </w:r>
      <w:r w:rsidR="00E07DBA">
        <w:rPr>
          <w:rFonts w:ascii="Verdana" w:hAnsi="Verdana"/>
          <w:b/>
          <w:bCs/>
          <w:color w:val="000000"/>
        </w:rPr>
        <w:t xml:space="preserve">Underpinning the Board’s proactive </w:t>
      </w:r>
      <w:r w:rsidR="00C253C9">
        <w:rPr>
          <w:rFonts w:ascii="Verdana" w:hAnsi="Verdana"/>
          <w:b/>
          <w:bCs/>
          <w:color w:val="000000"/>
        </w:rPr>
        <w:t>delegat</w:t>
      </w:r>
      <w:r w:rsidR="00C433C3">
        <w:rPr>
          <w:rFonts w:ascii="Verdana" w:hAnsi="Verdana"/>
          <w:b/>
          <w:bCs/>
          <w:color w:val="000000"/>
        </w:rPr>
        <w:t>ion</w:t>
      </w:r>
      <w:r w:rsidR="00C253C9">
        <w:rPr>
          <w:rFonts w:ascii="Verdana" w:hAnsi="Verdana"/>
          <w:b/>
          <w:bCs/>
          <w:color w:val="000000"/>
        </w:rPr>
        <w:t xml:space="preserve"> </w:t>
      </w:r>
      <w:r w:rsidR="00E07DBA">
        <w:rPr>
          <w:rFonts w:ascii="Verdana" w:hAnsi="Verdana"/>
          <w:b/>
          <w:bCs/>
          <w:color w:val="000000"/>
        </w:rPr>
        <w:t xml:space="preserve">of non-core operations by </w:t>
      </w:r>
      <w:r w:rsidR="00C433C3">
        <w:rPr>
          <w:rFonts w:ascii="Verdana" w:hAnsi="Verdana"/>
          <w:b/>
          <w:bCs/>
          <w:color w:val="000000"/>
        </w:rPr>
        <w:t xml:space="preserve">formalising </w:t>
      </w:r>
      <w:r w:rsidR="00E07DBA">
        <w:rPr>
          <w:rFonts w:ascii="Verdana" w:hAnsi="Verdana"/>
          <w:b/>
          <w:bCs/>
          <w:color w:val="000000"/>
        </w:rPr>
        <w:t xml:space="preserve">a general </w:t>
      </w:r>
      <w:r w:rsidR="00C433C3">
        <w:rPr>
          <w:rFonts w:ascii="Verdana" w:hAnsi="Verdana"/>
          <w:b/>
          <w:bCs/>
          <w:color w:val="000000"/>
        </w:rPr>
        <w:t xml:space="preserve">capacity to </w:t>
      </w:r>
      <w:r w:rsidR="00E07DBA">
        <w:rPr>
          <w:rFonts w:ascii="Verdana" w:hAnsi="Verdana"/>
          <w:b/>
          <w:bCs/>
          <w:color w:val="000000"/>
        </w:rPr>
        <w:t xml:space="preserve">review or </w:t>
      </w:r>
      <w:r w:rsidR="00C433C3">
        <w:rPr>
          <w:rFonts w:ascii="Verdana" w:hAnsi="Verdana"/>
          <w:b/>
          <w:bCs/>
          <w:color w:val="000000"/>
        </w:rPr>
        <w:t>intervene</w:t>
      </w:r>
      <w:r w:rsidR="00E07DBA">
        <w:rPr>
          <w:rFonts w:ascii="Verdana" w:hAnsi="Verdana"/>
          <w:b/>
          <w:bCs/>
          <w:color w:val="000000"/>
        </w:rPr>
        <w:t xml:space="preserve"> where appropriate</w:t>
      </w:r>
      <w:r w:rsidR="00C433C3">
        <w:rPr>
          <w:rFonts w:ascii="Verdana" w:hAnsi="Verdana"/>
          <w:b/>
          <w:bCs/>
          <w:color w:val="000000"/>
        </w:rPr>
        <w:t>.</w:t>
      </w:r>
    </w:p>
    <w:p w14:paraId="352F4298" w14:textId="77777777" w:rsidR="002943CB" w:rsidRDefault="002943CB"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p>
    <w:p w14:paraId="4F3FDD03" w14:textId="00B41196" w:rsidR="000447CF" w:rsidRPr="002E6DB4" w:rsidRDefault="00EE6179"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Resolution</w:t>
      </w:r>
    </w:p>
    <w:p w14:paraId="1EA10BC0" w14:textId="14F1006D" w:rsidR="002943CB" w:rsidRDefault="002943CB" w:rsidP="002943CB">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hAnsi="Verdana"/>
          <w:color w:val="000000"/>
        </w:rPr>
        <w:t>U</w:t>
      </w:r>
      <w:r w:rsidRPr="005A3EC8">
        <w:rPr>
          <w:rFonts w:ascii="Verdana" w:hAnsi="Verdana"/>
          <w:color w:val="000000"/>
        </w:rPr>
        <w:t>nder Article 28.1 of the Articles</w:t>
      </w:r>
      <w:r w:rsidR="00C433C3">
        <w:rPr>
          <w:rFonts w:ascii="Verdana" w:hAnsi="Verdana"/>
          <w:color w:val="000000"/>
        </w:rPr>
        <w:t>,</w:t>
      </w:r>
      <w:r w:rsidRPr="005A3EC8">
        <w:rPr>
          <w:rFonts w:ascii="Verdana" w:hAnsi="Verdana"/>
          <w:color w:val="000000"/>
        </w:rPr>
        <w:t xml:space="preserve"> </w:t>
      </w:r>
      <w:r w:rsidR="00C433C3">
        <w:rPr>
          <w:rFonts w:ascii="Verdana" w:hAnsi="Verdana"/>
          <w:color w:val="000000"/>
        </w:rPr>
        <w:t xml:space="preserve">formalise </w:t>
      </w:r>
      <w:r>
        <w:rPr>
          <w:rFonts w:ascii="Verdana" w:hAnsi="Verdana"/>
          <w:color w:val="000000"/>
        </w:rPr>
        <w:t xml:space="preserve">the </w:t>
      </w:r>
      <w:r w:rsidR="00C433C3">
        <w:rPr>
          <w:rFonts w:ascii="Verdana" w:hAnsi="Verdana"/>
          <w:color w:val="000000"/>
        </w:rPr>
        <w:t xml:space="preserve">capacity of the </w:t>
      </w:r>
      <w:r>
        <w:rPr>
          <w:rFonts w:ascii="Verdana" w:hAnsi="Verdana"/>
          <w:color w:val="000000"/>
        </w:rPr>
        <w:t xml:space="preserve">Board to </w:t>
      </w:r>
      <w:r w:rsidRPr="005A3EC8">
        <w:rPr>
          <w:rFonts w:ascii="Verdana" w:hAnsi="Verdana"/>
          <w:color w:val="000000"/>
        </w:rPr>
        <w:t>appoint</w:t>
      </w:r>
      <w:r>
        <w:rPr>
          <w:rFonts w:ascii="Verdana" w:hAnsi="Verdana"/>
          <w:color w:val="000000"/>
        </w:rPr>
        <w:t xml:space="preserve"> </w:t>
      </w:r>
      <w:r w:rsidRPr="005A3EC8">
        <w:rPr>
          <w:rFonts w:ascii="Verdana" w:hAnsi="Verdana"/>
          <w:color w:val="000000"/>
        </w:rPr>
        <w:t xml:space="preserve">trustees with delegated powers to review and advise on </w:t>
      </w:r>
      <w:r w:rsidR="00C433C3">
        <w:rPr>
          <w:rFonts w:ascii="Verdana" w:hAnsi="Verdana"/>
          <w:color w:val="000000"/>
        </w:rPr>
        <w:t xml:space="preserve">agreed and </w:t>
      </w:r>
      <w:r>
        <w:rPr>
          <w:rFonts w:ascii="Verdana" w:hAnsi="Verdana"/>
          <w:color w:val="000000"/>
        </w:rPr>
        <w:t xml:space="preserve">relevant </w:t>
      </w:r>
      <w:r w:rsidRPr="005A3EC8">
        <w:rPr>
          <w:rFonts w:ascii="Verdana" w:hAnsi="Verdana"/>
          <w:color w:val="000000"/>
        </w:rPr>
        <w:t>matters</w:t>
      </w:r>
      <w:r>
        <w:rPr>
          <w:rFonts w:ascii="Verdana" w:hAnsi="Verdana"/>
          <w:color w:val="000000"/>
        </w:rPr>
        <w:t>, including those</w:t>
      </w:r>
      <w:r w:rsidR="001C5C93">
        <w:rPr>
          <w:rFonts w:ascii="Verdana" w:hAnsi="Verdana"/>
          <w:color w:val="000000"/>
        </w:rPr>
        <w:t xml:space="preserve"> matters</w:t>
      </w:r>
      <w:r>
        <w:rPr>
          <w:rFonts w:ascii="Verdana" w:hAnsi="Verdana"/>
          <w:color w:val="000000"/>
        </w:rPr>
        <w:t xml:space="preserve"> </w:t>
      </w:r>
      <w:r w:rsidRPr="005A3EC8">
        <w:rPr>
          <w:rFonts w:ascii="Verdana" w:hAnsi="Verdana"/>
          <w:color w:val="000000"/>
        </w:rPr>
        <w:t xml:space="preserve">brought to it </w:t>
      </w:r>
      <w:r>
        <w:rPr>
          <w:rFonts w:ascii="Verdana" w:hAnsi="Verdana"/>
          <w:color w:val="000000"/>
        </w:rPr>
        <w:t xml:space="preserve">by Board members, </w:t>
      </w:r>
      <w:r w:rsidRPr="005A3EC8">
        <w:rPr>
          <w:rFonts w:ascii="Verdana" w:hAnsi="Verdana"/>
          <w:color w:val="000000"/>
        </w:rPr>
        <w:t>Council, Committees</w:t>
      </w:r>
      <w:r>
        <w:rPr>
          <w:rFonts w:ascii="Verdana" w:hAnsi="Verdana"/>
          <w:color w:val="000000"/>
        </w:rPr>
        <w:t xml:space="preserve">, </w:t>
      </w:r>
      <w:r w:rsidRPr="005A3EC8">
        <w:rPr>
          <w:rFonts w:ascii="Verdana" w:hAnsi="Verdana"/>
          <w:color w:val="000000"/>
        </w:rPr>
        <w:t xml:space="preserve">or </w:t>
      </w:r>
      <w:r>
        <w:rPr>
          <w:rFonts w:ascii="Verdana" w:hAnsi="Verdana"/>
          <w:color w:val="000000"/>
        </w:rPr>
        <w:t xml:space="preserve">as </w:t>
      </w:r>
      <w:r w:rsidRPr="005A3EC8">
        <w:rPr>
          <w:rFonts w:ascii="Verdana" w:hAnsi="Verdana"/>
          <w:color w:val="000000"/>
        </w:rPr>
        <w:t xml:space="preserve">otherwise </w:t>
      </w:r>
      <w:r>
        <w:rPr>
          <w:rFonts w:ascii="Verdana" w:hAnsi="Verdana"/>
          <w:color w:val="000000"/>
        </w:rPr>
        <w:t xml:space="preserve">determined by </w:t>
      </w:r>
      <w:r w:rsidRPr="005A3EC8">
        <w:rPr>
          <w:rFonts w:ascii="Verdana" w:hAnsi="Verdana"/>
          <w:color w:val="000000"/>
        </w:rPr>
        <w:t>the Board</w:t>
      </w:r>
      <w:r w:rsidRPr="005A3EC8">
        <w:rPr>
          <w:rFonts w:ascii="Verdana" w:eastAsia="Times New Roman" w:hAnsi="Verdana" w:cs="Times New Roman"/>
          <w:color w:val="000000"/>
          <w:lang w:eastAsia="en-GB"/>
        </w:rPr>
        <w:t>.</w:t>
      </w:r>
    </w:p>
    <w:p w14:paraId="2B0584BD" w14:textId="77777777" w:rsidR="00AB54A7" w:rsidRDefault="00AB54A7"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p>
    <w:p w14:paraId="1E777BAF" w14:textId="654A3A8C" w:rsidR="002943CB" w:rsidRPr="002E6DB4" w:rsidRDefault="002943CB"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Interim Guidance</w:t>
      </w:r>
    </w:p>
    <w:p w14:paraId="38F391B4" w14:textId="1179C216" w:rsidR="001C5C93" w:rsidRDefault="001C5C93"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T</w:t>
      </w:r>
      <w:r w:rsidR="00C433C3">
        <w:rPr>
          <w:rFonts w:ascii="Verdana" w:eastAsia="Times New Roman" w:hAnsi="Verdana" w:cs="Times New Roman"/>
          <w:color w:val="000000"/>
          <w:lang w:eastAsia="en-GB"/>
        </w:rPr>
        <w:t>he Board</w:t>
      </w:r>
      <w:r w:rsidR="000447CF">
        <w:rPr>
          <w:rFonts w:ascii="Verdana" w:eastAsia="Times New Roman" w:hAnsi="Verdana" w:cs="Times New Roman"/>
          <w:color w:val="000000"/>
          <w:lang w:eastAsia="en-GB"/>
        </w:rPr>
        <w:t xml:space="preserve"> </w:t>
      </w:r>
      <w:r w:rsidR="00C433C3">
        <w:rPr>
          <w:rFonts w:ascii="Verdana" w:eastAsia="Times New Roman" w:hAnsi="Verdana" w:cs="Times New Roman"/>
          <w:color w:val="000000"/>
          <w:lang w:eastAsia="en-GB"/>
        </w:rPr>
        <w:t xml:space="preserve">is </w:t>
      </w:r>
      <w:r w:rsidR="002943CB">
        <w:rPr>
          <w:rFonts w:ascii="Verdana" w:eastAsia="Times New Roman" w:hAnsi="Verdana" w:cs="Times New Roman"/>
          <w:color w:val="000000"/>
          <w:lang w:eastAsia="en-GB"/>
        </w:rPr>
        <w:t>encourag</w:t>
      </w:r>
      <w:r w:rsidR="00C433C3">
        <w:rPr>
          <w:rFonts w:ascii="Verdana" w:eastAsia="Times New Roman" w:hAnsi="Verdana" w:cs="Times New Roman"/>
          <w:color w:val="000000"/>
          <w:lang w:eastAsia="en-GB"/>
        </w:rPr>
        <w:t>ed</w:t>
      </w:r>
      <w:r w:rsidR="002943CB">
        <w:rPr>
          <w:rFonts w:ascii="Verdana" w:eastAsia="Times New Roman" w:hAnsi="Verdana" w:cs="Times New Roman"/>
          <w:color w:val="000000"/>
          <w:lang w:eastAsia="en-GB"/>
        </w:rPr>
        <w:t xml:space="preserve"> </w:t>
      </w:r>
      <w:r w:rsidR="00C433C3">
        <w:rPr>
          <w:rFonts w:ascii="Verdana" w:eastAsia="Times New Roman" w:hAnsi="Verdana" w:cs="Times New Roman"/>
          <w:color w:val="000000"/>
          <w:lang w:eastAsia="en-GB"/>
        </w:rPr>
        <w:t xml:space="preserve">to promote </w:t>
      </w:r>
      <w:r w:rsidR="002943CB">
        <w:rPr>
          <w:rFonts w:ascii="Verdana" w:eastAsia="Times New Roman" w:hAnsi="Verdana" w:cs="Times New Roman"/>
          <w:color w:val="000000"/>
          <w:lang w:eastAsia="en-GB"/>
        </w:rPr>
        <w:t xml:space="preserve">flexible approaches to </w:t>
      </w:r>
      <w:r w:rsidR="00C433C3">
        <w:rPr>
          <w:rFonts w:ascii="Verdana" w:eastAsia="Times New Roman" w:hAnsi="Verdana" w:cs="Times New Roman"/>
          <w:color w:val="000000"/>
          <w:lang w:eastAsia="en-GB"/>
        </w:rPr>
        <w:t xml:space="preserve">delegation </w:t>
      </w:r>
      <w:r w:rsidR="00FC47AE">
        <w:rPr>
          <w:rFonts w:ascii="Verdana" w:eastAsia="Times New Roman" w:hAnsi="Verdana" w:cs="Times New Roman"/>
          <w:color w:val="000000"/>
          <w:lang w:eastAsia="en-GB"/>
        </w:rPr>
        <w:t xml:space="preserve">so </w:t>
      </w:r>
      <w:r>
        <w:rPr>
          <w:rFonts w:ascii="Verdana" w:eastAsia="Times New Roman" w:hAnsi="Verdana" w:cs="Times New Roman"/>
          <w:color w:val="000000"/>
          <w:lang w:eastAsia="en-GB"/>
        </w:rPr>
        <w:t xml:space="preserve">as to </w:t>
      </w:r>
      <w:r w:rsidR="00FC47AE">
        <w:rPr>
          <w:rFonts w:ascii="Verdana" w:eastAsia="Times New Roman" w:hAnsi="Verdana" w:cs="Times New Roman"/>
          <w:color w:val="000000"/>
          <w:lang w:eastAsia="en-GB"/>
        </w:rPr>
        <w:t xml:space="preserve">maximise </w:t>
      </w:r>
      <w:r w:rsidR="00C433C3">
        <w:rPr>
          <w:rFonts w:ascii="Verdana" w:eastAsia="Times New Roman" w:hAnsi="Verdana" w:cs="Times New Roman"/>
          <w:color w:val="000000"/>
          <w:lang w:eastAsia="en-GB"/>
        </w:rPr>
        <w:t>the</w:t>
      </w:r>
      <w:r w:rsidR="00FC47AE">
        <w:rPr>
          <w:rFonts w:ascii="Verdana" w:eastAsia="Times New Roman" w:hAnsi="Verdana" w:cs="Times New Roman"/>
          <w:color w:val="000000"/>
          <w:lang w:eastAsia="en-GB"/>
        </w:rPr>
        <w:t xml:space="preserve"> opportunities for other tiers of governance to explore, address</w:t>
      </w:r>
      <w:r>
        <w:rPr>
          <w:rFonts w:ascii="Verdana" w:eastAsia="Times New Roman" w:hAnsi="Verdana" w:cs="Times New Roman"/>
          <w:color w:val="000000"/>
          <w:lang w:eastAsia="en-GB"/>
        </w:rPr>
        <w:t>,</w:t>
      </w:r>
      <w:r w:rsidR="00FC47AE">
        <w:rPr>
          <w:rFonts w:ascii="Verdana" w:eastAsia="Times New Roman" w:hAnsi="Verdana" w:cs="Times New Roman"/>
          <w:color w:val="000000"/>
          <w:lang w:eastAsia="en-GB"/>
        </w:rPr>
        <w:t xml:space="preserve"> resolve and, as appropriate, provide solutions</w:t>
      </w:r>
      <w:r w:rsidR="009168F6">
        <w:rPr>
          <w:rFonts w:ascii="Verdana" w:eastAsia="Times New Roman" w:hAnsi="Verdana" w:cs="Times New Roman"/>
          <w:color w:val="000000"/>
          <w:lang w:eastAsia="en-GB"/>
        </w:rPr>
        <w:t xml:space="preserve"> or recommendations</w:t>
      </w:r>
      <w:r w:rsidR="000447CF">
        <w:rPr>
          <w:rFonts w:ascii="Verdana" w:eastAsia="Times New Roman" w:hAnsi="Verdana" w:cs="Times New Roman"/>
          <w:color w:val="000000"/>
          <w:lang w:eastAsia="en-GB"/>
        </w:rPr>
        <w:t>.</w:t>
      </w:r>
    </w:p>
    <w:p w14:paraId="1AAA834A" w14:textId="77777777" w:rsidR="001C5C93" w:rsidRDefault="001C5C93"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p>
    <w:p w14:paraId="64EA8948" w14:textId="73298399" w:rsidR="000447CF" w:rsidRDefault="001C5C93" w:rsidP="000447CF">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Opportunities for delegation should be considered first for their potential to add to the capacity of the Board to undertake its core duties and roles.</w:t>
      </w:r>
    </w:p>
    <w:p w14:paraId="1901DE88" w14:textId="77777777" w:rsidR="002E1B76" w:rsidRPr="005A3EC8" w:rsidRDefault="002E1B76"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p>
    <w:p w14:paraId="77C2B64F" w14:textId="77777777" w:rsidR="002E1B76" w:rsidRPr="005A3EC8" w:rsidRDefault="002E1B76" w:rsidP="002E1B76">
      <w:pPr>
        <w:snapToGrid w:val="0"/>
        <w:rPr>
          <w:rFonts w:ascii="Verdana" w:eastAsia="Times New Roman" w:hAnsi="Verdana" w:cs="Times New Roman"/>
          <w:i/>
          <w:iCs/>
          <w:color w:val="000000"/>
          <w:lang w:eastAsia="en-GB"/>
        </w:rPr>
      </w:pPr>
    </w:p>
    <w:p w14:paraId="03D8E9AB" w14:textId="77777777" w:rsidR="002E1B76" w:rsidRPr="005A3EC8" w:rsidRDefault="002E1B76" w:rsidP="002E1B76">
      <w:pPr>
        <w:snapToGrid w:val="0"/>
        <w:rPr>
          <w:rFonts w:ascii="Verdana" w:eastAsia="Times New Roman" w:hAnsi="Verdana" w:cs="Times New Roman"/>
          <w:i/>
          <w:iCs/>
          <w:color w:val="000000"/>
          <w:lang w:eastAsia="en-GB"/>
        </w:rPr>
      </w:pPr>
    </w:p>
    <w:p w14:paraId="44AA8034" w14:textId="6DBF7AC6" w:rsidR="005238D5" w:rsidRDefault="006D6916"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r w:rsidRPr="006D6916">
        <w:rPr>
          <w:rFonts w:ascii="Verdana" w:hAnsi="Verdana"/>
          <w:b/>
          <w:bCs/>
          <w:color w:val="000000"/>
        </w:rPr>
        <w:t xml:space="preserve">Resolution </w:t>
      </w:r>
      <w:r w:rsidR="00C3283A">
        <w:rPr>
          <w:rFonts w:ascii="Verdana" w:hAnsi="Verdana"/>
          <w:b/>
          <w:bCs/>
          <w:color w:val="000000"/>
        </w:rPr>
        <w:t>5</w:t>
      </w:r>
      <w:r w:rsidR="002E1B76">
        <w:rPr>
          <w:rFonts w:ascii="Verdana" w:hAnsi="Verdana"/>
          <w:b/>
          <w:bCs/>
          <w:color w:val="000000"/>
        </w:rPr>
        <w:t xml:space="preserve">. </w:t>
      </w:r>
      <w:r w:rsidR="00FC47AE">
        <w:rPr>
          <w:rFonts w:ascii="Verdana" w:hAnsi="Verdana"/>
          <w:b/>
          <w:bCs/>
          <w:color w:val="000000"/>
        </w:rPr>
        <w:t>F</w:t>
      </w:r>
      <w:r w:rsidR="002E1B76" w:rsidRPr="005A3EC8">
        <w:rPr>
          <w:rFonts w:ascii="Verdana" w:hAnsi="Verdana"/>
          <w:b/>
          <w:bCs/>
          <w:color w:val="000000"/>
        </w:rPr>
        <w:t>ormalis</w:t>
      </w:r>
      <w:r w:rsidR="00FC47AE">
        <w:rPr>
          <w:rFonts w:ascii="Verdana" w:hAnsi="Verdana"/>
          <w:b/>
          <w:bCs/>
          <w:color w:val="000000"/>
        </w:rPr>
        <w:t>ing</w:t>
      </w:r>
      <w:r w:rsidR="002E1B76" w:rsidRPr="005A3EC8">
        <w:rPr>
          <w:rFonts w:ascii="Verdana" w:hAnsi="Verdana"/>
          <w:b/>
          <w:bCs/>
          <w:color w:val="000000"/>
        </w:rPr>
        <w:t xml:space="preserve"> the role </w:t>
      </w:r>
      <w:r w:rsidR="002E1B76">
        <w:rPr>
          <w:rFonts w:ascii="Verdana" w:hAnsi="Verdana"/>
          <w:b/>
          <w:bCs/>
          <w:color w:val="000000"/>
        </w:rPr>
        <w:t xml:space="preserve">and duties </w:t>
      </w:r>
      <w:r w:rsidR="002E1B76" w:rsidRPr="005A3EC8">
        <w:rPr>
          <w:rFonts w:ascii="Verdana" w:hAnsi="Verdana"/>
          <w:b/>
          <w:bCs/>
          <w:color w:val="000000"/>
        </w:rPr>
        <w:t>o</w:t>
      </w:r>
      <w:r w:rsidR="002E1B76">
        <w:rPr>
          <w:rFonts w:ascii="Verdana" w:hAnsi="Verdana"/>
          <w:b/>
          <w:bCs/>
          <w:color w:val="000000"/>
        </w:rPr>
        <w:t>f</w:t>
      </w:r>
      <w:r w:rsidR="002E1B76" w:rsidRPr="005A3EC8">
        <w:rPr>
          <w:rFonts w:ascii="Verdana" w:hAnsi="Verdana"/>
          <w:b/>
          <w:bCs/>
          <w:color w:val="000000"/>
        </w:rPr>
        <w:t xml:space="preserve"> the new ‘Governance Stage 2 Working Group’ (GS2WG) in </w:t>
      </w:r>
      <w:r w:rsidR="00FC47AE">
        <w:rPr>
          <w:rFonts w:ascii="Verdana" w:hAnsi="Verdana"/>
          <w:b/>
          <w:bCs/>
          <w:color w:val="000000"/>
        </w:rPr>
        <w:t xml:space="preserve">contributing to </w:t>
      </w:r>
      <w:r w:rsidR="00FC47AE">
        <w:rPr>
          <w:rFonts w:ascii="Verdana" w:hAnsi="Verdana"/>
          <w:b/>
          <w:bCs/>
          <w:color w:val="000000"/>
        </w:rPr>
        <w:lastRenderedPageBreak/>
        <w:t xml:space="preserve">the </w:t>
      </w:r>
      <w:r w:rsidR="002E1B76" w:rsidRPr="005A3EC8">
        <w:rPr>
          <w:rFonts w:ascii="Verdana" w:hAnsi="Verdana"/>
          <w:b/>
          <w:bCs/>
          <w:color w:val="000000"/>
        </w:rPr>
        <w:t>modernis</w:t>
      </w:r>
      <w:r w:rsidR="00FC47AE">
        <w:rPr>
          <w:rFonts w:ascii="Verdana" w:hAnsi="Verdana"/>
          <w:b/>
          <w:bCs/>
          <w:color w:val="000000"/>
        </w:rPr>
        <w:t xml:space="preserve">ation of </w:t>
      </w:r>
      <w:r w:rsidR="002E1B76" w:rsidRPr="005A3EC8">
        <w:rPr>
          <w:rFonts w:ascii="Verdana" w:hAnsi="Verdana"/>
          <w:b/>
          <w:bCs/>
          <w:color w:val="000000"/>
        </w:rPr>
        <w:t xml:space="preserve">governance </w:t>
      </w:r>
      <w:r w:rsidR="002E1B76">
        <w:rPr>
          <w:rFonts w:ascii="Verdana" w:hAnsi="Verdana"/>
          <w:b/>
          <w:bCs/>
          <w:color w:val="000000"/>
        </w:rPr>
        <w:t xml:space="preserve">and shaping </w:t>
      </w:r>
      <w:r w:rsidR="00FC47AE">
        <w:rPr>
          <w:rFonts w:ascii="Verdana" w:hAnsi="Verdana"/>
          <w:b/>
          <w:bCs/>
          <w:color w:val="000000"/>
        </w:rPr>
        <w:t xml:space="preserve">future </w:t>
      </w:r>
      <w:r w:rsidR="002E1B76">
        <w:rPr>
          <w:rFonts w:ascii="Verdana" w:hAnsi="Verdana"/>
          <w:b/>
          <w:bCs/>
          <w:color w:val="000000"/>
        </w:rPr>
        <w:t>Byelaws</w:t>
      </w:r>
      <w:r w:rsidR="00FC47AE">
        <w:rPr>
          <w:rFonts w:ascii="Verdana" w:hAnsi="Verdana"/>
          <w:b/>
          <w:bCs/>
          <w:color w:val="000000"/>
        </w:rPr>
        <w:t xml:space="preserve">, regulations </w:t>
      </w:r>
      <w:r w:rsidR="00FC47AE" w:rsidRPr="00FC47AE">
        <w:rPr>
          <w:rFonts w:ascii="Verdana" w:hAnsi="Verdana"/>
          <w:b/>
          <w:bCs/>
          <w:i/>
          <w:iCs/>
          <w:color w:val="000000"/>
        </w:rPr>
        <w:t>etc.</w:t>
      </w:r>
    </w:p>
    <w:p w14:paraId="63592560" w14:textId="77777777" w:rsidR="005238D5" w:rsidRPr="005A3EC8" w:rsidRDefault="005238D5"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p>
    <w:p w14:paraId="4509341C" w14:textId="17136217" w:rsidR="00FC47AE" w:rsidRPr="002E6DB4" w:rsidRDefault="00FC47AE" w:rsidP="00FC47AE">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hAnsi="Verdana"/>
          <w:b/>
          <w:bCs/>
          <w:color w:val="000000"/>
          <w:u w:val="single"/>
        </w:rPr>
        <w:t>Resolution</w:t>
      </w:r>
    </w:p>
    <w:p w14:paraId="0D20E5E6" w14:textId="355C8FF2" w:rsidR="00FC47AE" w:rsidRDefault="00FC47AE" w:rsidP="00FC47AE">
      <w:pPr>
        <w:pBdr>
          <w:top w:val="single" w:sz="4" w:space="1" w:color="auto"/>
          <w:left w:val="single" w:sz="4" w:space="4" w:color="auto"/>
          <w:bottom w:val="single" w:sz="4" w:space="1" w:color="auto"/>
          <w:right w:val="single" w:sz="4" w:space="4" w:color="auto"/>
        </w:pBdr>
        <w:snapToGrid w:val="0"/>
        <w:rPr>
          <w:rFonts w:ascii="Verdana" w:hAnsi="Verdana"/>
          <w:color w:val="000000"/>
        </w:rPr>
      </w:pPr>
      <w:r>
        <w:rPr>
          <w:rFonts w:ascii="Verdana" w:eastAsia="Times New Roman" w:hAnsi="Verdana" w:cs="Times New Roman"/>
          <w:color w:val="000000"/>
          <w:lang w:eastAsia="en-GB"/>
        </w:rPr>
        <w:t xml:space="preserve">To agree the formal constitution </w:t>
      </w:r>
      <w:r w:rsidRPr="005A3EC8">
        <w:rPr>
          <w:rFonts w:ascii="Verdana" w:eastAsia="Times New Roman" w:hAnsi="Verdana" w:cs="Times New Roman"/>
          <w:color w:val="000000"/>
          <w:lang w:eastAsia="en-GB"/>
        </w:rPr>
        <w:t xml:space="preserve">of the </w:t>
      </w:r>
      <w:r w:rsidRPr="005A3EC8">
        <w:rPr>
          <w:rFonts w:ascii="Verdana" w:hAnsi="Verdana"/>
          <w:color w:val="000000"/>
        </w:rPr>
        <w:t>‘Governance Stage 2 Working Group’ (GS2WG)</w:t>
      </w:r>
      <w:r>
        <w:rPr>
          <w:rFonts w:ascii="Verdana" w:hAnsi="Verdana"/>
          <w:color w:val="000000"/>
        </w:rPr>
        <w:t xml:space="preserve"> </w:t>
      </w:r>
      <w:r w:rsidR="001C5C93">
        <w:rPr>
          <w:rFonts w:ascii="Verdana" w:eastAsia="Times New Roman" w:hAnsi="Verdana" w:cs="Times New Roman"/>
          <w:color w:val="000000"/>
          <w:lang w:eastAsia="en-GB"/>
        </w:rPr>
        <w:t>u</w:t>
      </w:r>
      <w:r w:rsidRPr="005A3EC8">
        <w:rPr>
          <w:rFonts w:ascii="Verdana" w:hAnsi="Verdana"/>
          <w:color w:val="000000"/>
        </w:rPr>
        <w:t xml:space="preserve">nder the </w:t>
      </w:r>
      <w:r w:rsidR="001C5C93" w:rsidRPr="001C5C93">
        <w:rPr>
          <w:rFonts w:ascii="Verdana" w:eastAsia="Times New Roman" w:hAnsi="Verdana" w:cs="Times New Roman"/>
          <w:color w:val="000000"/>
          <w:lang w:eastAsia="en-GB"/>
        </w:rPr>
        <w:t>IHBC’s 2020/21 Article 1</w:t>
      </w:r>
      <w:r w:rsidRPr="001C5C93">
        <w:rPr>
          <w:rFonts w:ascii="Verdana" w:hAnsi="Verdana"/>
          <w:color w:val="000000"/>
        </w:rPr>
        <w:t xml:space="preserve">, </w:t>
      </w:r>
      <w:r>
        <w:rPr>
          <w:rFonts w:ascii="Verdana" w:hAnsi="Verdana"/>
          <w:color w:val="000000"/>
        </w:rPr>
        <w:t xml:space="preserve">to include as a minimum the encouragement to advise </w:t>
      </w:r>
      <w:r w:rsidR="001C5C93">
        <w:rPr>
          <w:rFonts w:ascii="Verdana" w:hAnsi="Verdana"/>
          <w:color w:val="000000"/>
        </w:rPr>
        <w:t xml:space="preserve">the Board </w:t>
      </w:r>
      <w:r>
        <w:rPr>
          <w:rFonts w:ascii="Verdana" w:hAnsi="Verdana"/>
          <w:color w:val="000000"/>
        </w:rPr>
        <w:t xml:space="preserve">on </w:t>
      </w:r>
      <w:r w:rsidR="001C5C93">
        <w:rPr>
          <w:rFonts w:ascii="Verdana" w:hAnsi="Verdana"/>
          <w:color w:val="000000"/>
        </w:rPr>
        <w:t xml:space="preserve">the </w:t>
      </w:r>
      <w:r>
        <w:rPr>
          <w:rFonts w:ascii="Verdana" w:hAnsi="Verdana"/>
          <w:color w:val="000000"/>
        </w:rPr>
        <w:t>standards and next steps in governance and related matters.</w:t>
      </w:r>
    </w:p>
    <w:p w14:paraId="0BA7417F" w14:textId="0E128882" w:rsidR="002E1B76" w:rsidRPr="00FC47AE" w:rsidRDefault="002E1B76"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u w:val="single"/>
          <w:lang w:eastAsia="en-GB"/>
        </w:rPr>
      </w:pPr>
    </w:p>
    <w:p w14:paraId="780BAEFA" w14:textId="163ABA7B" w:rsidR="002943CB" w:rsidRPr="002E6DB4" w:rsidRDefault="0040607E"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b/>
          <w:bCs/>
          <w:color w:val="000000"/>
          <w:u w:val="single"/>
          <w:lang w:eastAsia="en-GB"/>
        </w:rPr>
      </w:pPr>
      <w:r w:rsidRPr="002E6DB4">
        <w:rPr>
          <w:rFonts w:ascii="Verdana" w:eastAsia="Times New Roman" w:hAnsi="Verdana" w:cs="Times New Roman"/>
          <w:b/>
          <w:bCs/>
          <w:color w:val="000000"/>
          <w:u w:val="single"/>
          <w:lang w:eastAsia="en-GB"/>
        </w:rPr>
        <w:t xml:space="preserve">Interim </w:t>
      </w:r>
      <w:r w:rsidR="002943CB" w:rsidRPr="002E6DB4">
        <w:rPr>
          <w:rFonts w:ascii="Verdana" w:eastAsia="Times New Roman" w:hAnsi="Verdana" w:cs="Times New Roman"/>
          <w:b/>
          <w:bCs/>
          <w:color w:val="000000"/>
          <w:u w:val="single"/>
          <w:lang w:eastAsia="en-GB"/>
        </w:rPr>
        <w:t>Guidance</w:t>
      </w:r>
    </w:p>
    <w:p w14:paraId="53C09846" w14:textId="7D621C64" w:rsidR="002943CB" w:rsidRDefault="001C5C93"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r>
        <w:rPr>
          <w:rFonts w:ascii="Verdana" w:eastAsia="Times New Roman" w:hAnsi="Verdana" w:cs="Times New Roman"/>
          <w:color w:val="000000"/>
          <w:lang w:eastAsia="en-GB"/>
        </w:rPr>
        <w:t>For clarity, and in line with the Articles, t</w:t>
      </w:r>
      <w:r w:rsidR="0027351B">
        <w:rPr>
          <w:rFonts w:ascii="Verdana" w:eastAsia="Times New Roman" w:hAnsi="Verdana" w:cs="Times New Roman"/>
          <w:color w:val="000000"/>
          <w:lang w:eastAsia="en-GB"/>
        </w:rPr>
        <w:t xml:space="preserve">here is no onus on the Board or </w:t>
      </w:r>
      <w:r>
        <w:rPr>
          <w:rFonts w:ascii="Verdana" w:eastAsia="Times New Roman" w:hAnsi="Verdana" w:cs="Times New Roman"/>
          <w:color w:val="000000"/>
          <w:lang w:eastAsia="en-GB"/>
        </w:rPr>
        <w:t>T</w:t>
      </w:r>
      <w:r w:rsidR="0027351B">
        <w:rPr>
          <w:rFonts w:ascii="Verdana" w:eastAsia="Times New Roman" w:hAnsi="Verdana" w:cs="Times New Roman"/>
          <w:color w:val="000000"/>
          <w:lang w:eastAsia="en-GB"/>
        </w:rPr>
        <w:t xml:space="preserve">rustees to accept the advice of the </w:t>
      </w:r>
      <w:r w:rsidR="0027351B" w:rsidRPr="005A3EC8">
        <w:rPr>
          <w:rFonts w:ascii="Verdana" w:hAnsi="Verdana"/>
          <w:color w:val="000000"/>
        </w:rPr>
        <w:t>‘Governance Stage 2 Working Group’</w:t>
      </w:r>
      <w:r>
        <w:rPr>
          <w:rFonts w:ascii="Verdana" w:hAnsi="Verdana"/>
          <w:color w:val="000000"/>
        </w:rPr>
        <w:t>.  However</w:t>
      </w:r>
      <w:r w:rsidR="00FC47AE">
        <w:rPr>
          <w:rFonts w:ascii="Verdana" w:hAnsi="Verdana"/>
          <w:color w:val="000000"/>
        </w:rPr>
        <w:t xml:space="preserve"> the Board is encouraged to </w:t>
      </w:r>
      <w:r>
        <w:rPr>
          <w:rFonts w:ascii="Verdana" w:hAnsi="Verdana"/>
          <w:color w:val="000000"/>
        </w:rPr>
        <w:t>respond to</w:t>
      </w:r>
      <w:r w:rsidR="00FC47AE">
        <w:rPr>
          <w:rFonts w:ascii="Verdana" w:hAnsi="Verdana"/>
          <w:color w:val="000000"/>
        </w:rPr>
        <w:t xml:space="preserve"> any matters raised by this Working Group as a matter of priority</w:t>
      </w:r>
      <w:r w:rsidR="0027351B">
        <w:rPr>
          <w:rFonts w:ascii="Verdana" w:hAnsi="Verdana"/>
          <w:color w:val="000000"/>
        </w:rPr>
        <w:t>.</w:t>
      </w:r>
    </w:p>
    <w:p w14:paraId="44C591E9" w14:textId="77777777" w:rsidR="002943CB" w:rsidRPr="005A3EC8" w:rsidRDefault="002943CB" w:rsidP="002E1B76">
      <w:pPr>
        <w:pBdr>
          <w:top w:val="single" w:sz="4" w:space="1" w:color="auto"/>
          <w:left w:val="single" w:sz="4" w:space="4" w:color="auto"/>
          <w:bottom w:val="single" w:sz="4" w:space="1" w:color="auto"/>
          <w:right w:val="single" w:sz="4" w:space="4" w:color="auto"/>
        </w:pBdr>
        <w:snapToGrid w:val="0"/>
        <w:rPr>
          <w:rFonts w:ascii="Verdana" w:eastAsia="Times New Roman" w:hAnsi="Verdana" w:cs="Times New Roman"/>
          <w:color w:val="000000"/>
          <w:lang w:eastAsia="en-GB"/>
        </w:rPr>
      </w:pPr>
    </w:p>
    <w:p w14:paraId="2A885013" w14:textId="77777777" w:rsidR="002E1B76" w:rsidRPr="005A3EC8" w:rsidRDefault="002E1B76" w:rsidP="002E1B76">
      <w:pPr>
        <w:rPr>
          <w:rFonts w:ascii="Verdana" w:hAnsi="Verdana"/>
        </w:rPr>
      </w:pPr>
    </w:p>
    <w:p w14:paraId="4A749F73" w14:textId="77777777" w:rsidR="002E1B76" w:rsidRPr="005A3EC8" w:rsidRDefault="002E1B76" w:rsidP="002E1B76">
      <w:pPr>
        <w:rPr>
          <w:rFonts w:ascii="Verdana" w:hAnsi="Verdana"/>
        </w:rPr>
      </w:pPr>
    </w:p>
    <w:p w14:paraId="6C947AC0" w14:textId="77777777" w:rsidR="002E1B76" w:rsidRPr="00750484" w:rsidRDefault="002E1B76">
      <w:pPr>
        <w:rPr>
          <w:rFonts w:ascii="Verdana" w:hAnsi="Verdana"/>
          <w:color w:val="000000"/>
        </w:rPr>
      </w:pPr>
    </w:p>
    <w:sectPr w:rsidR="002E1B76" w:rsidRPr="00750484" w:rsidSect="0026778A">
      <w:headerReference w:type="default" r:id="rId14"/>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36EA" w14:textId="77777777" w:rsidR="008152DE" w:rsidRDefault="008152DE" w:rsidP="0026778A">
      <w:r>
        <w:separator/>
      </w:r>
    </w:p>
  </w:endnote>
  <w:endnote w:type="continuationSeparator" w:id="0">
    <w:p w14:paraId="3CA82EAD" w14:textId="77777777" w:rsidR="008152DE" w:rsidRDefault="008152DE" w:rsidP="0026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106776"/>
      <w:docPartObj>
        <w:docPartGallery w:val="Page Numbers (Bottom of Page)"/>
        <w:docPartUnique/>
      </w:docPartObj>
    </w:sdtPr>
    <w:sdtEndPr>
      <w:rPr>
        <w:rStyle w:val="PageNumber"/>
      </w:rPr>
    </w:sdtEndPr>
    <w:sdtContent>
      <w:p w14:paraId="4BF5BCB7" w14:textId="495948C0" w:rsidR="000447CF" w:rsidRDefault="000447CF" w:rsidP="0015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7055E" w14:textId="77777777" w:rsidR="000447CF" w:rsidRDefault="000447CF" w:rsidP="000447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347029"/>
      <w:docPartObj>
        <w:docPartGallery w:val="Page Numbers (Bottom of Page)"/>
        <w:docPartUnique/>
      </w:docPartObj>
    </w:sdtPr>
    <w:sdtEndPr>
      <w:rPr>
        <w:rStyle w:val="PageNumber"/>
      </w:rPr>
    </w:sdtEndPr>
    <w:sdtContent>
      <w:p w14:paraId="3A6160D5" w14:textId="260D5255" w:rsidR="000447CF" w:rsidRDefault="000447CF" w:rsidP="001565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72B39D" w14:textId="77777777" w:rsidR="000447CF" w:rsidRDefault="000447CF" w:rsidP="000447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552CF" w14:textId="77777777" w:rsidR="008152DE" w:rsidRDefault="008152DE" w:rsidP="0026778A">
      <w:r>
        <w:separator/>
      </w:r>
    </w:p>
  </w:footnote>
  <w:footnote w:type="continuationSeparator" w:id="0">
    <w:p w14:paraId="6CAF4EBB" w14:textId="77777777" w:rsidR="008152DE" w:rsidRDefault="008152DE" w:rsidP="0026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4ACD" w14:textId="1F1FEE05" w:rsidR="0026778A" w:rsidRDefault="0026778A" w:rsidP="0026778A">
    <w:pPr>
      <w:rPr>
        <w:rFonts w:ascii="Arial" w:hAnsi="Arial" w:cs="Arial"/>
        <w:b/>
        <w:color w:val="000000" w:themeColor="text1"/>
        <w:sz w:val="28"/>
        <w:szCs w:val="28"/>
      </w:rPr>
    </w:pPr>
    <w:r w:rsidRPr="00F153DE">
      <w:rPr>
        <w:rFonts w:ascii="Verdana" w:hAnsi="Verdana"/>
        <w:noProof/>
        <w:sz w:val="20"/>
        <w:szCs w:val="20"/>
        <w:lang w:val="en-US"/>
      </w:rPr>
      <w:drawing>
        <wp:anchor distT="0" distB="0" distL="114300" distR="114300" simplePos="0" relativeHeight="251659264" behindDoc="0" locked="0" layoutInCell="1" allowOverlap="1" wp14:anchorId="13678CC7" wp14:editId="6EEF2299">
          <wp:simplePos x="0" y="0"/>
          <wp:positionH relativeFrom="column">
            <wp:posOffset>2158365</wp:posOffset>
          </wp:positionH>
          <wp:positionV relativeFrom="paragraph">
            <wp:posOffset>-196610</wp:posOffset>
          </wp:positionV>
          <wp:extent cx="900430" cy="586740"/>
          <wp:effectExtent l="0" t="0" r="1270" b="0"/>
          <wp:wrapSquare wrapText="left"/>
          <wp:docPr id="3" name="Picture 3" descr="IHBC logo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BC logo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43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45C8B" w14:textId="2D2C9CA3" w:rsidR="0026778A" w:rsidRDefault="0026778A" w:rsidP="0026778A">
    <w:pPr>
      <w:rPr>
        <w:rFonts w:ascii="Arial" w:hAnsi="Arial" w:cs="Arial"/>
        <w:b/>
        <w:color w:val="000000" w:themeColor="text1"/>
        <w:sz w:val="28"/>
        <w:szCs w:val="28"/>
      </w:rPr>
    </w:pPr>
  </w:p>
  <w:p w14:paraId="06C5CF3A" w14:textId="391DD2CE" w:rsidR="0026778A" w:rsidRDefault="0026778A" w:rsidP="0026778A">
    <w:pPr>
      <w:rPr>
        <w:rFonts w:ascii="Arial" w:hAnsi="Arial" w:cs="Arial"/>
        <w:b/>
        <w:color w:val="000000" w:themeColor="text1"/>
        <w:sz w:val="28"/>
        <w:szCs w:val="28"/>
      </w:rPr>
    </w:pPr>
    <w:r w:rsidRPr="00582E72">
      <w:rPr>
        <w:rFonts w:ascii="Arial" w:hAnsi="Arial" w:cs="Arial"/>
        <w:b/>
        <w:color w:val="000000" w:themeColor="text1"/>
        <w:sz w:val="28"/>
        <w:szCs w:val="28"/>
      </w:rPr>
      <w:t xml:space="preserve">IHBC </w:t>
    </w:r>
    <w:r>
      <w:rPr>
        <w:rFonts w:ascii="Arial" w:hAnsi="Arial" w:cs="Arial"/>
        <w:b/>
        <w:color w:val="000000" w:themeColor="text1"/>
        <w:sz w:val="28"/>
        <w:szCs w:val="28"/>
      </w:rPr>
      <w:t>Board 2</w:t>
    </w:r>
    <w:r w:rsidR="00A122C7">
      <w:rPr>
        <w:rFonts w:ascii="Arial" w:hAnsi="Arial" w:cs="Arial"/>
        <w:b/>
        <w:color w:val="000000" w:themeColor="text1"/>
        <w:sz w:val="28"/>
        <w:szCs w:val="28"/>
      </w:rPr>
      <w:t>1</w:t>
    </w:r>
    <w:r>
      <w:rPr>
        <w:rFonts w:ascii="Arial" w:hAnsi="Arial" w:cs="Arial"/>
        <w:b/>
        <w:color w:val="000000" w:themeColor="text1"/>
        <w:sz w:val="28"/>
        <w:szCs w:val="28"/>
      </w:rPr>
      <w:t xml:space="preserve"> </w:t>
    </w:r>
    <w:r w:rsidR="00A122C7">
      <w:rPr>
        <w:rFonts w:ascii="Arial" w:hAnsi="Arial" w:cs="Arial"/>
        <w:b/>
        <w:color w:val="000000" w:themeColor="text1"/>
        <w:sz w:val="28"/>
        <w:szCs w:val="28"/>
      </w:rPr>
      <w:t xml:space="preserve">October </w:t>
    </w:r>
    <w:r w:rsidRPr="00582E72">
      <w:rPr>
        <w:rFonts w:ascii="Arial" w:hAnsi="Arial" w:cs="Arial"/>
        <w:b/>
        <w:color w:val="000000" w:themeColor="text1"/>
        <w:sz w:val="28"/>
        <w:szCs w:val="28"/>
      </w:rPr>
      <w:t>2021</w:t>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Pr>
        <w:rFonts w:ascii="Arial" w:hAnsi="Arial" w:cs="Arial"/>
        <w:b/>
        <w:color w:val="000000" w:themeColor="text1"/>
        <w:sz w:val="28"/>
        <w:szCs w:val="28"/>
      </w:rPr>
      <w:tab/>
    </w:r>
    <w:r w:rsidRPr="00582E72">
      <w:rPr>
        <w:rFonts w:ascii="Arial" w:hAnsi="Arial" w:cs="Arial"/>
        <w:b/>
        <w:color w:val="000000" w:themeColor="text1"/>
        <w:sz w:val="28"/>
        <w:szCs w:val="28"/>
      </w:rPr>
      <w:t xml:space="preserve">Item </w:t>
    </w:r>
    <w:r>
      <w:rPr>
        <w:rFonts w:ascii="Arial" w:hAnsi="Arial" w:cs="Arial"/>
        <w:b/>
        <w:color w:val="000000" w:themeColor="text1"/>
        <w:sz w:val="28"/>
        <w:szCs w:val="28"/>
      </w:rPr>
      <w:t>5.a</w:t>
    </w:r>
  </w:p>
  <w:p w14:paraId="0FCF578A" w14:textId="77777777" w:rsidR="00D35F50" w:rsidRPr="0026778A" w:rsidRDefault="00D35F50" w:rsidP="0026778A">
    <w:pPr>
      <w:rPr>
        <w:rFonts w:ascii="Arial" w:hAnsi="Arial" w:cs="Arial"/>
        <w:b/>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96A"/>
    <w:multiLevelType w:val="hybridMultilevel"/>
    <w:tmpl w:val="9CEED32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B3F51"/>
    <w:multiLevelType w:val="hybridMultilevel"/>
    <w:tmpl w:val="97B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525F5"/>
    <w:multiLevelType w:val="hybridMultilevel"/>
    <w:tmpl w:val="D06E8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264FD"/>
    <w:multiLevelType w:val="hybridMultilevel"/>
    <w:tmpl w:val="A78296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43519"/>
    <w:multiLevelType w:val="hybridMultilevel"/>
    <w:tmpl w:val="96222500"/>
    <w:lvl w:ilvl="0" w:tplc="DD16287E">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703EA"/>
    <w:multiLevelType w:val="hybridMultilevel"/>
    <w:tmpl w:val="9282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C0B2E"/>
    <w:multiLevelType w:val="hybridMultilevel"/>
    <w:tmpl w:val="4EA6BC8A"/>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62445"/>
    <w:multiLevelType w:val="hybridMultilevel"/>
    <w:tmpl w:val="CB784260"/>
    <w:lvl w:ilvl="0" w:tplc="9C748096">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rPr>
        <w:rFonts w:hint="default"/>
        <w:b w:val="0"/>
        <w:i w:val="0"/>
      </w:rPr>
    </w:lvl>
    <w:lvl w:ilvl="2" w:tplc="093EF104">
      <w:start w:val="1"/>
      <w:numFmt w:val="lowerRoman"/>
      <w:lvlText w:val="%3."/>
      <w:lvlJc w:val="right"/>
      <w:pPr>
        <w:tabs>
          <w:tab w:val="num" w:pos="1800"/>
        </w:tabs>
        <w:ind w:left="1800" w:hanging="180"/>
      </w:pPr>
      <w:rPr>
        <w:rFonts w:hint="default"/>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798EA27E">
      <w:numFmt w:val="bullet"/>
      <w:lvlText w:val="-"/>
      <w:lvlJc w:val="left"/>
      <w:pPr>
        <w:ind w:left="4140" w:hanging="360"/>
      </w:pPr>
      <w:rPr>
        <w:rFonts w:ascii="Verdana" w:eastAsia="Times New Roman" w:hAnsi="Verdana" w:cs="Times New Roman" w:hint="default"/>
        <w:b w:val="0"/>
        <w:u w:val="none"/>
      </w:r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40366B2"/>
    <w:multiLevelType w:val="multilevel"/>
    <w:tmpl w:val="23A8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Wingdings" w:eastAsiaTheme="minorHAnsi" w:hAnsi="Wingdings"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0025F"/>
    <w:multiLevelType w:val="hybridMultilevel"/>
    <w:tmpl w:val="593A92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DA11F7"/>
    <w:multiLevelType w:val="hybridMultilevel"/>
    <w:tmpl w:val="AF6C4E30"/>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FC3F91"/>
    <w:multiLevelType w:val="hybridMultilevel"/>
    <w:tmpl w:val="68C4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DA6C4F2">
      <w:numFmt w:val="bullet"/>
      <w:lvlText w:val="-"/>
      <w:lvlJc w:val="left"/>
      <w:pPr>
        <w:ind w:left="2160" w:hanging="360"/>
      </w:pPr>
      <w:rPr>
        <w:rFonts w:ascii="Verdana" w:eastAsiaTheme="minorHAnsi" w:hAnsi="Verdana"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0384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43752BAC"/>
    <w:multiLevelType w:val="hybridMultilevel"/>
    <w:tmpl w:val="2064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AC65EA"/>
    <w:multiLevelType w:val="hybridMultilevel"/>
    <w:tmpl w:val="37D416B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47D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035792"/>
    <w:multiLevelType w:val="multilevel"/>
    <w:tmpl w:val="23A83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Wingdings" w:eastAsiaTheme="minorHAnsi" w:hAnsi="Wingdings"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8"/>
  </w:num>
  <w:num w:numId="4">
    <w:abstractNumId w:val="2"/>
  </w:num>
  <w:num w:numId="5">
    <w:abstractNumId w:val="16"/>
  </w:num>
  <w:num w:numId="6">
    <w:abstractNumId w:val="3"/>
  </w:num>
  <w:num w:numId="7">
    <w:abstractNumId w:val="1"/>
  </w:num>
  <w:num w:numId="8">
    <w:abstractNumId w:val="4"/>
  </w:num>
  <w:num w:numId="9">
    <w:abstractNumId w:val="12"/>
  </w:num>
  <w:num w:numId="10">
    <w:abstractNumId w:val="15"/>
  </w:num>
  <w:num w:numId="11">
    <w:abstractNumId w:val="13"/>
  </w:num>
  <w:num w:numId="12">
    <w:abstractNumId w:val="14"/>
  </w:num>
  <w:num w:numId="13">
    <w:abstractNumId w:val="7"/>
  </w:num>
  <w:num w:numId="14">
    <w:abstractNumId w:val="6"/>
  </w:num>
  <w:num w:numId="15">
    <w:abstractNumId w:val="1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A6"/>
    <w:rsid w:val="00007B31"/>
    <w:rsid w:val="0001708C"/>
    <w:rsid w:val="000216D5"/>
    <w:rsid w:val="00024A84"/>
    <w:rsid w:val="000314F2"/>
    <w:rsid w:val="000447CF"/>
    <w:rsid w:val="000639B8"/>
    <w:rsid w:val="000B76ED"/>
    <w:rsid w:val="001059AF"/>
    <w:rsid w:val="00170374"/>
    <w:rsid w:val="001820F1"/>
    <w:rsid w:val="001966EB"/>
    <w:rsid w:val="001C5C93"/>
    <w:rsid w:val="00225A04"/>
    <w:rsid w:val="00253547"/>
    <w:rsid w:val="002621A2"/>
    <w:rsid w:val="0026778A"/>
    <w:rsid w:val="0027351B"/>
    <w:rsid w:val="002943CB"/>
    <w:rsid w:val="00295B50"/>
    <w:rsid w:val="002E1B76"/>
    <w:rsid w:val="002E4B12"/>
    <w:rsid w:val="002E6DB4"/>
    <w:rsid w:val="00306A01"/>
    <w:rsid w:val="00322B0D"/>
    <w:rsid w:val="00373C13"/>
    <w:rsid w:val="003860E5"/>
    <w:rsid w:val="003B3C33"/>
    <w:rsid w:val="003B4EF8"/>
    <w:rsid w:val="0040607E"/>
    <w:rsid w:val="0044402F"/>
    <w:rsid w:val="00466033"/>
    <w:rsid w:val="00487A0A"/>
    <w:rsid w:val="004A7C32"/>
    <w:rsid w:val="004E1D4E"/>
    <w:rsid w:val="00503915"/>
    <w:rsid w:val="00512297"/>
    <w:rsid w:val="005238D5"/>
    <w:rsid w:val="00594236"/>
    <w:rsid w:val="005F3D93"/>
    <w:rsid w:val="005F7B13"/>
    <w:rsid w:val="006022A6"/>
    <w:rsid w:val="006056EF"/>
    <w:rsid w:val="00606DC8"/>
    <w:rsid w:val="0061329F"/>
    <w:rsid w:val="00617999"/>
    <w:rsid w:val="00624A3E"/>
    <w:rsid w:val="00644AEA"/>
    <w:rsid w:val="006B0FE2"/>
    <w:rsid w:val="006D6916"/>
    <w:rsid w:val="00705D1C"/>
    <w:rsid w:val="00750484"/>
    <w:rsid w:val="007578A0"/>
    <w:rsid w:val="007B6E9D"/>
    <w:rsid w:val="007E6BC7"/>
    <w:rsid w:val="007E703A"/>
    <w:rsid w:val="008073EA"/>
    <w:rsid w:val="008152DE"/>
    <w:rsid w:val="008736CD"/>
    <w:rsid w:val="00896D2D"/>
    <w:rsid w:val="008D1458"/>
    <w:rsid w:val="008D1FFB"/>
    <w:rsid w:val="008D20D1"/>
    <w:rsid w:val="008D4CDA"/>
    <w:rsid w:val="008E4246"/>
    <w:rsid w:val="00903CC5"/>
    <w:rsid w:val="009168F6"/>
    <w:rsid w:val="009208C3"/>
    <w:rsid w:val="009723CA"/>
    <w:rsid w:val="009817C3"/>
    <w:rsid w:val="009936D2"/>
    <w:rsid w:val="009A30AF"/>
    <w:rsid w:val="009D1718"/>
    <w:rsid w:val="00A122C7"/>
    <w:rsid w:val="00A31668"/>
    <w:rsid w:val="00A32C05"/>
    <w:rsid w:val="00A33986"/>
    <w:rsid w:val="00A50DF3"/>
    <w:rsid w:val="00A802D5"/>
    <w:rsid w:val="00A96537"/>
    <w:rsid w:val="00A97510"/>
    <w:rsid w:val="00AB0D20"/>
    <w:rsid w:val="00AB1C80"/>
    <w:rsid w:val="00AB54A7"/>
    <w:rsid w:val="00AB6FDA"/>
    <w:rsid w:val="00B03F5A"/>
    <w:rsid w:val="00B04191"/>
    <w:rsid w:val="00B22540"/>
    <w:rsid w:val="00B23BF5"/>
    <w:rsid w:val="00B54938"/>
    <w:rsid w:val="00B56D15"/>
    <w:rsid w:val="00C0076A"/>
    <w:rsid w:val="00C24904"/>
    <w:rsid w:val="00C253C9"/>
    <w:rsid w:val="00C27AC7"/>
    <w:rsid w:val="00C3283A"/>
    <w:rsid w:val="00C34621"/>
    <w:rsid w:val="00C42402"/>
    <w:rsid w:val="00C433C3"/>
    <w:rsid w:val="00C56ED0"/>
    <w:rsid w:val="00C578CD"/>
    <w:rsid w:val="00CC749D"/>
    <w:rsid w:val="00CD35A1"/>
    <w:rsid w:val="00CF312E"/>
    <w:rsid w:val="00D16832"/>
    <w:rsid w:val="00D35F50"/>
    <w:rsid w:val="00D47127"/>
    <w:rsid w:val="00DC16C9"/>
    <w:rsid w:val="00E07DBA"/>
    <w:rsid w:val="00E43DFF"/>
    <w:rsid w:val="00E61F58"/>
    <w:rsid w:val="00EB376C"/>
    <w:rsid w:val="00EE6179"/>
    <w:rsid w:val="00F31C88"/>
    <w:rsid w:val="00F35F00"/>
    <w:rsid w:val="00F41C7D"/>
    <w:rsid w:val="00FA376A"/>
    <w:rsid w:val="00FB7D72"/>
    <w:rsid w:val="00FC47AE"/>
    <w:rsid w:val="00FC54BB"/>
    <w:rsid w:val="00FE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CA872B"/>
  <w15:chartTrackingRefBased/>
  <w15:docId w15:val="{DAF61B41-CA93-D64A-9659-B8BC1847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2A6"/>
    <w:pPr>
      <w:ind w:left="720"/>
      <w:contextualSpacing/>
    </w:pPr>
  </w:style>
  <w:style w:type="character" w:styleId="Hyperlink">
    <w:name w:val="Hyperlink"/>
    <w:basedOn w:val="DefaultParagraphFont"/>
    <w:uiPriority w:val="99"/>
    <w:unhideWhenUsed/>
    <w:rsid w:val="006022A6"/>
    <w:rPr>
      <w:color w:val="0563C1" w:themeColor="hyperlink"/>
      <w:u w:val="single"/>
    </w:rPr>
  </w:style>
  <w:style w:type="character" w:customStyle="1" w:styleId="apple-converted-space">
    <w:name w:val="apple-converted-space"/>
    <w:basedOn w:val="DefaultParagraphFont"/>
    <w:rsid w:val="006022A6"/>
  </w:style>
  <w:style w:type="character" w:styleId="UnresolvedMention">
    <w:name w:val="Unresolved Mention"/>
    <w:basedOn w:val="DefaultParagraphFont"/>
    <w:uiPriority w:val="99"/>
    <w:semiHidden/>
    <w:unhideWhenUsed/>
    <w:rsid w:val="00705D1C"/>
    <w:rPr>
      <w:color w:val="605E5C"/>
      <w:shd w:val="clear" w:color="auto" w:fill="E1DFDD"/>
    </w:rPr>
  </w:style>
  <w:style w:type="paragraph" w:styleId="NormalWeb">
    <w:name w:val="Normal (Web)"/>
    <w:basedOn w:val="Normal"/>
    <w:uiPriority w:val="99"/>
    <w:unhideWhenUsed/>
    <w:rsid w:val="002E1B76"/>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6778A"/>
    <w:pPr>
      <w:tabs>
        <w:tab w:val="center" w:pos="4680"/>
        <w:tab w:val="right" w:pos="9360"/>
      </w:tabs>
    </w:pPr>
  </w:style>
  <w:style w:type="character" w:customStyle="1" w:styleId="HeaderChar">
    <w:name w:val="Header Char"/>
    <w:basedOn w:val="DefaultParagraphFont"/>
    <w:link w:val="Header"/>
    <w:uiPriority w:val="99"/>
    <w:rsid w:val="0026778A"/>
  </w:style>
  <w:style w:type="paragraph" w:styleId="Footer">
    <w:name w:val="footer"/>
    <w:basedOn w:val="Normal"/>
    <w:link w:val="FooterChar"/>
    <w:uiPriority w:val="99"/>
    <w:unhideWhenUsed/>
    <w:rsid w:val="0026778A"/>
    <w:pPr>
      <w:tabs>
        <w:tab w:val="center" w:pos="4680"/>
        <w:tab w:val="right" w:pos="9360"/>
      </w:tabs>
    </w:pPr>
  </w:style>
  <w:style w:type="character" w:customStyle="1" w:styleId="FooterChar">
    <w:name w:val="Footer Char"/>
    <w:basedOn w:val="DefaultParagraphFont"/>
    <w:link w:val="Footer"/>
    <w:uiPriority w:val="99"/>
    <w:rsid w:val="0026778A"/>
  </w:style>
  <w:style w:type="character" w:styleId="PageNumber">
    <w:name w:val="page number"/>
    <w:basedOn w:val="DefaultParagraphFont"/>
    <w:uiPriority w:val="99"/>
    <w:semiHidden/>
    <w:unhideWhenUsed/>
    <w:rsid w:val="000447CF"/>
  </w:style>
  <w:style w:type="character" w:styleId="CommentReference">
    <w:name w:val="annotation reference"/>
    <w:basedOn w:val="DefaultParagraphFont"/>
    <w:uiPriority w:val="99"/>
    <w:semiHidden/>
    <w:unhideWhenUsed/>
    <w:rsid w:val="008D1458"/>
    <w:rPr>
      <w:sz w:val="16"/>
      <w:szCs w:val="16"/>
    </w:rPr>
  </w:style>
  <w:style w:type="paragraph" w:styleId="CommentText">
    <w:name w:val="annotation text"/>
    <w:basedOn w:val="Normal"/>
    <w:link w:val="CommentTextChar"/>
    <w:uiPriority w:val="99"/>
    <w:semiHidden/>
    <w:unhideWhenUsed/>
    <w:rsid w:val="008D1458"/>
    <w:rPr>
      <w:sz w:val="20"/>
      <w:szCs w:val="20"/>
    </w:rPr>
  </w:style>
  <w:style w:type="character" w:customStyle="1" w:styleId="CommentTextChar">
    <w:name w:val="Comment Text Char"/>
    <w:basedOn w:val="DefaultParagraphFont"/>
    <w:link w:val="CommentText"/>
    <w:uiPriority w:val="99"/>
    <w:semiHidden/>
    <w:rsid w:val="008D1458"/>
    <w:rPr>
      <w:sz w:val="20"/>
      <w:szCs w:val="20"/>
    </w:rPr>
  </w:style>
  <w:style w:type="paragraph" w:styleId="CommentSubject">
    <w:name w:val="annotation subject"/>
    <w:basedOn w:val="CommentText"/>
    <w:next w:val="CommentText"/>
    <w:link w:val="CommentSubjectChar"/>
    <w:uiPriority w:val="99"/>
    <w:semiHidden/>
    <w:unhideWhenUsed/>
    <w:rsid w:val="008D1458"/>
    <w:rPr>
      <w:b/>
      <w:bCs/>
    </w:rPr>
  </w:style>
  <w:style w:type="character" w:customStyle="1" w:styleId="CommentSubjectChar">
    <w:name w:val="Comment Subject Char"/>
    <w:basedOn w:val="CommentTextChar"/>
    <w:link w:val="CommentSubject"/>
    <w:uiPriority w:val="99"/>
    <w:semiHidden/>
    <w:rsid w:val="008D1458"/>
    <w:rPr>
      <w:b/>
      <w:bCs/>
      <w:sz w:val="20"/>
      <w:szCs w:val="20"/>
    </w:rPr>
  </w:style>
  <w:style w:type="paragraph" w:styleId="Revision">
    <w:name w:val="Revision"/>
    <w:hidden/>
    <w:uiPriority w:val="99"/>
    <w:semiHidden/>
    <w:rsid w:val="00294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bc.org.uk/resources/IHBC%20Corporate%20Plan%202020-25%20%28%27CP25%27%29%20-%20Approved%20by%20IHBC%20trustees%20for%20AGM%202020.pdf" TargetMode="External"/><Relationship Id="rId13" Type="http://schemas.openxmlformats.org/officeDocument/2006/relationships/hyperlink" Target="https://newsblogsnew.ihbc.org.uk/?p=91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hbc.org.uk/business/docs/MASTER%20Articles%20of%20Association%20adopted%20at%20GM%20on%2026%20March%202021.pdf" TargetMode="External"/><Relationship Id="rId12" Type="http://schemas.openxmlformats.org/officeDocument/2006/relationships/hyperlink" Target="https://ihbc.org.uk/business/docs/MASTER%20Articles%20of%20Association%20adopted%20at%20GM%20on%2026%20March%20202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blogsnew.ihbc.org.uk/?p=3133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ailchi.mp/ihbc.org.uk/ihbc-members-post_pandemic?e=4961664373" TargetMode="External"/><Relationship Id="rId4" Type="http://schemas.openxmlformats.org/officeDocument/2006/relationships/webSettings" Target="webSettings.xml"/><Relationship Id="rId9" Type="http://schemas.openxmlformats.org/officeDocument/2006/relationships/hyperlink" Target="https://ihbconline.co.uk/newsachive/?p=916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416</Words>
  <Characters>8336</Characters>
  <Application>Microsoft Office Word</Application>
  <DocSecurity>0</DocSecurity>
  <Lines>8336</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O'Reilly</dc:creator>
  <cp:keywords/>
  <dc:description/>
  <cp:lastModifiedBy>Sean O'Reilly</cp:lastModifiedBy>
  <cp:revision>5</cp:revision>
  <dcterms:created xsi:type="dcterms:W3CDTF">2021-10-11T12:01:00Z</dcterms:created>
  <dcterms:modified xsi:type="dcterms:W3CDTF">2021-10-12T15:26:00Z</dcterms:modified>
</cp:coreProperties>
</file>